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B5" w:rsidRPr="007F203E" w:rsidRDefault="00D853CB" w:rsidP="001A224F">
      <w:pPr>
        <w:ind w:left="450"/>
        <w:jc w:val="both"/>
        <w:outlineLvl w:val="0"/>
        <w:rPr>
          <w:rFonts w:eastAsia="Times New Roman"/>
          <w:color w:val="auto"/>
          <w:sz w:val="28"/>
          <w:szCs w:val="28"/>
        </w:rPr>
      </w:pPr>
      <w:r w:rsidRPr="007F203E">
        <w:rPr>
          <w:rFonts w:eastAsia="Times New Roman"/>
          <w:b/>
          <w:bCs/>
          <w:color w:val="auto"/>
          <w:kern w:val="36"/>
          <w:sz w:val="28"/>
          <w:szCs w:val="28"/>
          <w:lang w:val="kk-KZ"/>
        </w:rPr>
        <w:t xml:space="preserve">№ </w:t>
      </w:r>
      <w:r w:rsidR="0018375B">
        <w:rPr>
          <w:rFonts w:eastAsia="Times New Roman"/>
          <w:b/>
          <w:bCs/>
          <w:color w:val="auto"/>
          <w:kern w:val="36"/>
          <w:sz w:val="28"/>
          <w:szCs w:val="28"/>
          <w:lang w:val="kk-KZ"/>
        </w:rPr>
        <w:t>1</w:t>
      </w:r>
      <w:r w:rsidR="001A224F">
        <w:rPr>
          <w:rFonts w:eastAsia="Times New Roman"/>
          <w:b/>
          <w:bCs/>
          <w:color w:val="auto"/>
          <w:kern w:val="36"/>
          <w:sz w:val="28"/>
          <w:szCs w:val="28"/>
          <w:lang w:val="kk-KZ"/>
        </w:rPr>
        <w:t>2</w:t>
      </w:r>
      <w:r w:rsidRPr="007F203E">
        <w:rPr>
          <w:rFonts w:eastAsia="Times New Roman"/>
          <w:b/>
          <w:bCs/>
          <w:color w:val="auto"/>
          <w:kern w:val="36"/>
          <w:sz w:val="28"/>
          <w:szCs w:val="28"/>
          <w:lang w:val="kk-KZ"/>
        </w:rPr>
        <w:t xml:space="preserve"> дәріс. </w:t>
      </w:r>
    </w:p>
    <w:p w:rsidR="00B620D1" w:rsidRPr="007F203E" w:rsidRDefault="00B620D1" w:rsidP="0018375B">
      <w:pPr>
        <w:pStyle w:val="1"/>
        <w:spacing w:before="0" w:beforeAutospacing="0" w:after="0" w:afterAutospacing="0"/>
        <w:jc w:val="both"/>
        <w:rPr>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құрылымы.</w:t>
      </w:r>
      <w:r w:rsidRPr="007F203E">
        <w:rPr>
          <w:rFonts w:eastAsia="Times New Roman"/>
          <w:color w:val="auto"/>
          <w:sz w:val="28"/>
          <w:szCs w:val="28"/>
        </w:rPr>
        <w:t xml:space="preserve"> Бұл топырақтың маңызды генетикалық және агрономиялық көрсеткіші. Топырақтың құрылымы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массасының әр түрлі үлкенді-кішілітүйіртпекті агрегаттарға бөліну қасиетін айтады. Топырақ құрылымы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кесекті, кесек дәнді, үлкен-кішілі жңғақты, призмалы т.б. түрлерге бөлінеді. Олар бір-бірімен жабысқан механикалық элементтермен: құм, шаң, балшықпен қосарласа жүреді. Әрбір құрылымдық агрегат біріккен органикалық және минералды бөліктерден тұрады. Жалпы топырақ құрылымының пайда болуы-күрделі биохимиялық және физико-химиялық процесс.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жағдайда аралас құрылымды топырақтар кездеседі. Топырақтың құрамында 0,5 мм-лік микроагрегаттардан бастап одан әлденеше есе үлкен микроагрегаттар бар. Агрегаттарының көлемі 1 мм-ден-10-мм-ге дейінгі топыра</w:t>
      </w:r>
      <w:proofErr w:type="gramStart"/>
      <w:r w:rsidRPr="007F203E">
        <w:rPr>
          <w:rFonts w:eastAsia="Times New Roman"/>
          <w:color w:val="auto"/>
          <w:sz w:val="28"/>
          <w:szCs w:val="28"/>
        </w:rPr>
        <w:t>қ-</w:t>
      </w:r>
      <w:proofErr w:type="gramEnd"/>
      <w:r w:rsidRPr="007F203E">
        <w:rPr>
          <w:rFonts w:eastAsia="Times New Roman"/>
          <w:color w:val="auto"/>
          <w:sz w:val="28"/>
          <w:szCs w:val="28"/>
        </w:rPr>
        <w:t xml:space="preserve">бағалы, құнарлы. Өйткені мұндай топырақ ылғалды үнемді жұмсайды, ысырап етпейді, яғни оның бөлшектерінің сіңіру құрамында кальцийдің катионы болады. Ал су ұстамайтын топырақтың құрамында </w:t>
      </w:r>
      <w:proofErr w:type="gramStart"/>
      <w:r w:rsidRPr="007F203E">
        <w:rPr>
          <w:rFonts w:eastAsia="Times New Roman"/>
          <w:color w:val="auto"/>
          <w:sz w:val="28"/>
          <w:szCs w:val="28"/>
        </w:rPr>
        <w:t>бас</w:t>
      </w:r>
      <w:proofErr w:type="gramEnd"/>
      <w:r w:rsidRPr="007F203E">
        <w:rPr>
          <w:rFonts w:eastAsia="Times New Roman"/>
          <w:color w:val="auto"/>
          <w:sz w:val="28"/>
          <w:szCs w:val="28"/>
        </w:rPr>
        <w:t>қа катиондар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нығыздылығы-</w:t>
      </w:r>
      <w:r w:rsidRPr="007F203E">
        <w:rPr>
          <w:rFonts w:eastAsia="Times New Roman"/>
          <w:color w:val="auto"/>
          <w:sz w:val="28"/>
          <w:szCs w:val="28"/>
        </w:rPr>
        <w:t xml:space="preserve">оның борпылдақ қуысты немесе нығыз болу қасиеті, бұл көрсеткіш топырақтың </w:t>
      </w:r>
      <w:proofErr w:type="gramStart"/>
      <w:r w:rsidRPr="007F203E">
        <w:rPr>
          <w:rFonts w:eastAsia="Times New Roman"/>
          <w:color w:val="auto"/>
          <w:sz w:val="28"/>
          <w:szCs w:val="28"/>
        </w:rPr>
        <w:t>ты</w:t>
      </w:r>
      <w:proofErr w:type="gramEnd"/>
      <w:r w:rsidRPr="007F203E">
        <w:rPr>
          <w:rFonts w:eastAsia="Times New Roman"/>
          <w:color w:val="auto"/>
          <w:sz w:val="28"/>
          <w:szCs w:val="28"/>
        </w:rPr>
        <w:t>ғыздығы мен жұ</w:t>
      </w:r>
      <w:bookmarkStart w:id="0" w:name="_GoBack"/>
      <w:bookmarkEnd w:id="0"/>
      <w:r w:rsidRPr="007F203E">
        <w:rPr>
          <w:rFonts w:eastAsia="Times New Roman"/>
          <w:color w:val="auto"/>
          <w:sz w:val="28"/>
          <w:szCs w:val="28"/>
        </w:rPr>
        <w:t>мсақтығын және құрылым бөліктерінің арасындағы қуыстар дәрежесін білдіреді. Топырақ қуыстары ауа мен судың, жылудың жылжуына ықпал етеді. Топырақтың нығыздылығы топырақтың құрылымына, механикалық құрамына, органикалық және минералдық бөлшектердің мөлшеріне байланысты. Топырақтарды нығыздылықтың деңгейіне қарай мынадай түрлерге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1.</w:t>
      </w:r>
      <w:r w:rsidRPr="007F203E">
        <w:rPr>
          <w:rFonts w:eastAsia="Times New Roman"/>
          <w:color w:val="auto"/>
          <w:sz w:val="28"/>
          <w:szCs w:val="28"/>
        </w:rPr>
        <w:t>Өте тығыз, біртұтас топырақ. Мұндай топырақ сортаң және карбонатты жерлерде кездеседі. Ауа мен суды өткізбейді, механикалық құрамы ауыр ә</w:t>
      </w:r>
      <w:proofErr w:type="gramStart"/>
      <w:r w:rsidRPr="007F203E">
        <w:rPr>
          <w:rFonts w:eastAsia="Times New Roman"/>
          <w:color w:val="auto"/>
          <w:sz w:val="28"/>
          <w:szCs w:val="28"/>
        </w:rPr>
        <w:t>р</w:t>
      </w:r>
      <w:proofErr w:type="gramEnd"/>
      <w:r w:rsidRPr="007F203E">
        <w:rPr>
          <w:rFonts w:eastAsia="Times New Roman"/>
          <w:color w:val="auto"/>
          <w:sz w:val="28"/>
          <w:szCs w:val="28"/>
        </w:rPr>
        <w:t>і өзі құрғақ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2.</w:t>
      </w:r>
      <w:r w:rsidRPr="007F203E">
        <w:rPr>
          <w:rFonts w:eastAsia="Times New Roman"/>
          <w:color w:val="auto"/>
          <w:sz w:val="28"/>
          <w:szCs w:val="28"/>
        </w:rPr>
        <w:t xml:space="preserve">Тығыз топырақ жердің жыртылған қабатынан төмен орналасқан. Сортаңдау және механикалық құрамы ауыр балшықты жерлерде топырақ тығыз болады. Агротехникалық шаралар қолданылған жағдайда мұндай топырақты ауыл шарушылығына </w:t>
      </w:r>
      <w:proofErr w:type="gramStart"/>
      <w:r w:rsidRPr="007F203E">
        <w:rPr>
          <w:rFonts w:eastAsia="Times New Roman"/>
          <w:color w:val="auto"/>
          <w:sz w:val="28"/>
          <w:szCs w:val="28"/>
        </w:rPr>
        <w:t>пайдалану</w:t>
      </w:r>
      <w:proofErr w:type="gramEnd"/>
      <w:r w:rsidRPr="007F203E">
        <w:rPr>
          <w:rFonts w:eastAsia="Times New Roman"/>
          <w:color w:val="auto"/>
          <w:sz w:val="28"/>
          <w:szCs w:val="28"/>
        </w:rPr>
        <w:t>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3.</w:t>
      </w:r>
      <w:r w:rsidRPr="007F203E">
        <w:rPr>
          <w:rFonts w:eastAsia="Times New Roman"/>
          <w:color w:val="auto"/>
          <w:sz w:val="28"/>
          <w:szCs w:val="28"/>
        </w:rPr>
        <w:t xml:space="preserve">Тығыздау топырақ жердің иллювиальді қабатында кездеседі. Мұндай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күректі күш жұмсамай-ақ батыруға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4.</w:t>
      </w:r>
      <w:r w:rsidRPr="007F203E">
        <w:rPr>
          <w:rFonts w:eastAsia="Times New Roman"/>
          <w:color w:val="auto"/>
          <w:sz w:val="28"/>
          <w:szCs w:val="28"/>
        </w:rPr>
        <w:t>Борпылдақ топырақ ү</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іңгі қабатта болады. Өйткені мұнда органикалық заттардың мол болуына байланысты құрылымы түйіртпекті, арасынан ауа, су өтетін кеуектер көп болады. Сондықтан </w:t>
      </w:r>
      <w:proofErr w:type="gramStart"/>
      <w:r w:rsidRPr="007F203E">
        <w:rPr>
          <w:rFonts w:eastAsia="Times New Roman"/>
          <w:color w:val="auto"/>
          <w:sz w:val="28"/>
          <w:szCs w:val="28"/>
        </w:rPr>
        <w:t>м</w:t>
      </w:r>
      <w:proofErr w:type="gramEnd"/>
      <w:r w:rsidRPr="007F203E">
        <w:rPr>
          <w:rFonts w:eastAsia="Times New Roman"/>
          <w:color w:val="auto"/>
          <w:sz w:val="28"/>
          <w:szCs w:val="28"/>
        </w:rPr>
        <w:t>ұндай құнарлы топырақта мәдени топырақта мәдени өсімдіктер жақсы өседі.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5.</w:t>
      </w:r>
      <w:r w:rsidRPr="007F203E">
        <w:rPr>
          <w:rFonts w:eastAsia="Times New Roman"/>
          <w:color w:val="auto"/>
          <w:sz w:val="28"/>
          <w:szCs w:val="28"/>
        </w:rPr>
        <w:t>Бос жылжымалы топырақ құмдақ және құмды жерлерде болады. Ауыл шарушылығына пайдалану үшін арнайы агротехникалық шараларды қолдануды қажет етеді.</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морфологиялық сипаттама бергенде алдымен оның механикалық құрамын анықтайды. Ол үшін топырақты үгіті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суға илеп, </w:t>
      </w:r>
      <w:r w:rsidRPr="007F203E">
        <w:rPr>
          <w:rFonts w:eastAsia="Times New Roman"/>
          <w:color w:val="auto"/>
          <w:sz w:val="28"/>
          <w:szCs w:val="28"/>
        </w:rPr>
        <w:lastRenderedPageBreak/>
        <w:t>иіріп, сақина сияқты дөңгелек жасайды. Иі</w:t>
      </w:r>
      <w:proofErr w:type="gramStart"/>
      <w:r w:rsidRPr="007F203E">
        <w:rPr>
          <w:rFonts w:eastAsia="Times New Roman"/>
          <w:color w:val="auto"/>
          <w:sz w:val="28"/>
          <w:szCs w:val="28"/>
        </w:rPr>
        <w:t>р</w:t>
      </w:r>
      <w:proofErr w:type="gramEnd"/>
      <w:r w:rsidRPr="007F203E">
        <w:rPr>
          <w:rFonts w:eastAsia="Times New Roman"/>
          <w:color w:val="auto"/>
          <w:sz w:val="28"/>
          <w:szCs w:val="28"/>
        </w:rPr>
        <w:t>ілу деңгейі топырақтың ішіндегі бөлшектердің құрамына байланысты.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кеуектілігі.</w:t>
      </w:r>
      <w:r w:rsidRPr="007F203E">
        <w:rPr>
          <w:rFonts w:eastAsia="Times New Roman"/>
          <w:color w:val="auto"/>
          <w:sz w:val="28"/>
          <w:szCs w:val="28"/>
        </w:rPr>
        <w:t> Топырақтың бос кеуектері топыраққа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орын алады. Кеуектердің көлемі түрлі топырақтарда ғана емес, тіптібі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түрдегі топырақтың өзінде түрліше болады. Ірі қуыстардың тесігі бірнеше сантиметр болуы мүмкін, уақ кеуектердің тесігі мм-дің жүзден, мыңнан бір бөліміндей не онан да тар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кірмелер</w:t>
      </w:r>
      <w:proofErr w:type="gramStart"/>
      <w:r w:rsidRPr="007F203E">
        <w:rPr>
          <w:rFonts w:eastAsia="Times New Roman"/>
          <w:b/>
          <w:bCs/>
          <w:color w:val="auto"/>
          <w:sz w:val="28"/>
          <w:szCs w:val="28"/>
        </w:rPr>
        <w:t>.</w:t>
      </w:r>
      <w:r w:rsidRPr="007F203E">
        <w:rPr>
          <w:rFonts w:eastAsia="Times New Roman"/>
          <w:color w:val="auto"/>
          <w:sz w:val="28"/>
          <w:szCs w:val="28"/>
        </w:rPr>
        <w:t>Т</w:t>
      </w:r>
      <w:proofErr w:type="gramEnd"/>
      <w:r w:rsidRPr="007F203E">
        <w:rPr>
          <w:rFonts w:eastAsia="Times New Roman"/>
          <w:color w:val="auto"/>
          <w:sz w:val="28"/>
          <w:szCs w:val="28"/>
        </w:rPr>
        <w:t>опырақта оның түзілу процесіне қатысы жоқ бөтен кездесуі мүмкін. Тас, кірпіш т.б Бұлар топырақтағы кірмелер болып есептелінеді.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қосылыстар</w:t>
      </w:r>
      <w:proofErr w:type="gramStart"/>
      <w:r w:rsidRPr="007F203E">
        <w:rPr>
          <w:rFonts w:eastAsia="Times New Roman"/>
          <w:b/>
          <w:bCs/>
          <w:color w:val="auto"/>
          <w:sz w:val="28"/>
          <w:szCs w:val="28"/>
        </w:rPr>
        <w:t>.</w:t>
      </w:r>
      <w:r w:rsidRPr="007F203E">
        <w:rPr>
          <w:rFonts w:eastAsia="Times New Roman"/>
          <w:color w:val="auto"/>
          <w:sz w:val="28"/>
          <w:szCs w:val="28"/>
        </w:rPr>
        <w:t>К</w:t>
      </w:r>
      <w:proofErr w:type="gramEnd"/>
      <w:r w:rsidRPr="007F203E">
        <w:rPr>
          <w:rFonts w:eastAsia="Times New Roman"/>
          <w:color w:val="auto"/>
          <w:sz w:val="28"/>
          <w:szCs w:val="28"/>
        </w:rPr>
        <w:t>ейбір топырақтардың пішінінде әр түрлі жаңа қосылыстарды байқауға болады. Олардың түстерінің топырақтың жалпы түстерінен айырмашылығы айқын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інеді. Бұл заттар химиялық немесе биологиялық жолмен пайда болуына байланысты екіге бөлінеді.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i/>
          <w:iCs/>
          <w:color w:val="auto"/>
          <w:sz w:val="28"/>
          <w:szCs w:val="28"/>
        </w:rPr>
        <w:t>Химиялық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1. Тез ері</w:t>
      </w:r>
      <w:proofErr w:type="gramStart"/>
      <w:r w:rsidRPr="007F203E">
        <w:rPr>
          <w:rFonts w:eastAsia="Times New Roman"/>
          <w:color w:val="auto"/>
          <w:sz w:val="28"/>
          <w:szCs w:val="28"/>
        </w:rPr>
        <w:t>г</w:t>
      </w:r>
      <w:proofErr w:type="gramEnd"/>
      <w:r w:rsidRPr="007F203E">
        <w:rPr>
          <w:rFonts w:eastAsia="Times New Roman"/>
          <w:color w:val="auto"/>
          <w:sz w:val="28"/>
          <w:szCs w:val="28"/>
        </w:rPr>
        <w:t>іш тұздар NaCL, Na</w:t>
      </w:r>
      <w:r w:rsidRPr="007F203E">
        <w:rPr>
          <w:rFonts w:eastAsia="Times New Roman"/>
          <w:color w:val="auto"/>
          <w:sz w:val="28"/>
          <w:szCs w:val="28"/>
          <w:vertAlign w:val="subscript"/>
        </w:rPr>
        <w:t>2</w:t>
      </w:r>
      <w:r w:rsidRPr="007F203E">
        <w:rPr>
          <w:rFonts w:eastAsia="Times New Roman"/>
          <w:color w:val="auto"/>
          <w:sz w:val="28"/>
          <w:szCs w:val="28"/>
        </w:rPr>
        <w:t>SO</w:t>
      </w:r>
      <w:r w:rsidRPr="007F203E">
        <w:rPr>
          <w:rFonts w:eastAsia="Times New Roman"/>
          <w:color w:val="auto"/>
          <w:sz w:val="28"/>
          <w:szCs w:val="28"/>
          <w:vertAlign w:val="subscript"/>
        </w:rPr>
        <w:t>4 </w:t>
      </w:r>
      <w:r w:rsidRPr="007F203E">
        <w:rPr>
          <w:rFonts w:eastAsia="Times New Roman"/>
          <w:color w:val="auto"/>
          <w:sz w:val="28"/>
          <w:szCs w:val="28"/>
        </w:rPr>
        <w:t>10H</w:t>
      </w:r>
      <w:r w:rsidRPr="007F203E">
        <w:rPr>
          <w:rFonts w:eastAsia="Times New Roman"/>
          <w:color w:val="auto"/>
          <w:sz w:val="28"/>
          <w:szCs w:val="28"/>
          <w:vertAlign w:val="subscript"/>
        </w:rPr>
        <w:t>2</w:t>
      </w:r>
      <w:r w:rsidRPr="007F203E">
        <w:rPr>
          <w:rFonts w:eastAsia="Times New Roman"/>
          <w:color w:val="auto"/>
          <w:sz w:val="28"/>
          <w:szCs w:val="28"/>
        </w:rPr>
        <w:t>O, MgCL</w:t>
      </w:r>
      <w:r w:rsidRPr="007F203E">
        <w:rPr>
          <w:rFonts w:eastAsia="Times New Roman"/>
          <w:color w:val="auto"/>
          <w:sz w:val="28"/>
          <w:szCs w:val="28"/>
          <w:vertAlign w:val="subscript"/>
        </w:rPr>
        <w:t>2</w:t>
      </w:r>
      <w:r w:rsidRPr="007F203E">
        <w:rPr>
          <w:rFonts w:eastAsia="Times New Roman"/>
          <w:color w:val="auto"/>
          <w:sz w:val="28"/>
          <w:szCs w:val="28"/>
        </w:rPr>
        <w:t>, CaCL</w:t>
      </w:r>
      <w:r w:rsidRPr="007F203E">
        <w:rPr>
          <w:rFonts w:eastAsia="Times New Roman"/>
          <w:color w:val="auto"/>
          <w:sz w:val="28"/>
          <w:szCs w:val="28"/>
          <w:vertAlign w:val="subscript"/>
        </w:rPr>
        <w:t>2.</w:t>
      </w:r>
      <w:r w:rsidRPr="007F203E">
        <w:rPr>
          <w:rFonts w:eastAsia="Times New Roman"/>
          <w:color w:val="auto"/>
          <w:sz w:val="28"/>
          <w:szCs w:val="28"/>
        </w:rPr>
        <w:t> Бұл тұздардың түстері ақ, көбі</w:t>
      </w:r>
      <w:proofErr w:type="gramStart"/>
      <w:r w:rsidRPr="007F203E">
        <w:rPr>
          <w:rFonts w:eastAsia="Times New Roman"/>
          <w:color w:val="auto"/>
          <w:sz w:val="28"/>
          <w:szCs w:val="28"/>
        </w:rPr>
        <w:t>несе т</w:t>
      </w:r>
      <w:proofErr w:type="gramEnd"/>
      <w:r w:rsidRPr="007F203E">
        <w:rPr>
          <w:rFonts w:eastAsia="Times New Roman"/>
          <w:color w:val="auto"/>
          <w:sz w:val="28"/>
          <w:szCs w:val="28"/>
        </w:rPr>
        <w:t>ұзданған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Гипс CaSO</w:t>
      </w:r>
      <w:r w:rsidRPr="007F203E">
        <w:rPr>
          <w:rFonts w:eastAsia="Times New Roman"/>
          <w:color w:val="auto"/>
          <w:sz w:val="28"/>
          <w:szCs w:val="28"/>
          <w:vertAlign w:val="subscript"/>
        </w:rPr>
        <w:t>4</w:t>
      </w:r>
      <w:r w:rsidRPr="007F203E">
        <w:rPr>
          <w:rFonts w:eastAsia="Times New Roman"/>
          <w:color w:val="auto"/>
          <w:sz w:val="28"/>
          <w:szCs w:val="28"/>
        </w:rPr>
        <w:t>H</w:t>
      </w:r>
      <w:r w:rsidRPr="007F203E">
        <w:rPr>
          <w:rFonts w:eastAsia="Times New Roman"/>
          <w:color w:val="auto"/>
          <w:sz w:val="28"/>
          <w:szCs w:val="28"/>
          <w:vertAlign w:val="subscript"/>
        </w:rPr>
        <w:t>2</w:t>
      </w:r>
      <w:r w:rsidRPr="007F203E">
        <w:rPr>
          <w:rFonts w:eastAsia="Times New Roman"/>
          <w:color w:val="auto"/>
          <w:sz w:val="28"/>
          <w:szCs w:val="28"/>
        </w:rPr>
        <w:t>O. Бұл да ақ сарғыш түсті. Топырақтың бос кеуекті жерлерінде шоғырланады. Құба, сұ</w:t>
      </w:r>
      <w:proofErr w:type="gramStart"/>
      <w:r w:rsidRPr="007F203E">
        <w:rPr>
          <w:rFonts w:eastAsia="Times New Roman"/>
          <w:color w:val="auto"/>
          <w:sz w:val="28"/>
          <w:szCs w:val="28"/>
        </w:rPr>
        <w:t>р-</w:t>
      </w:r>
      <w:proofErr w:type="gramEnd"/>
      <w:r w:rsidRPr="007F203E">
        <w:rPr>
          <w:rFonts w:eastAsia="Times New Roman"/>
          <w:color w:val="auto"/>
          <w:sz w:val="28"/>
          <w:szCs w:val="28"/>
        </w:rPr>
        <w:t>құба топырақтарға тән.</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3. CaCO</w:t>
      </w:r>
      <w:r w:rsidRPr="007F203E">
        <w:rPr>
          <w:rFonts w:eastAsia="Times New Roman"/>
          <w:color w:val="auto"/>
          <w:sz w:val="28"/>
          <w:szCs w:val="28"/>
          <w:vertAlign w:val="subscript"/>
        </w:rPr>
        <w:t>3- </w:t>
      </w:r>
      <w:r w:rsidRPr="007F203E">
        <w:rPr>
          <w:rFonts w:eastAsia="Times New Roman"/>
          <w:color w:val="auto"/>
          <w:sz w:val="28"/>
          <w:szCs w:val="28"/>
        </w:rPr>
        <w:t xml:space="preserve">көміртегі карбонаты, түсі ақ. Бұл тұз да топырақ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ішінінде ерекше көрініп тұрады. HCL мен қайнаған реакция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Fe</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3</w:t>
      </w:r>
      <w:r w:rsidRPr="007F203E">
        <w:rPr>
          <w:rFonts w:eastAsia="Times New Roman"/>
          <w:color w:val="auto"/>
          <w:sz w:val="28"/>
          <w:szCs w:val="28"/>
        </w:rPr>
        <w:t>nH</w:t>
      </w:r>
      <w:r w:rsidRPr="007F203E">
        <w:rPr>
          <w:rFonts w:eastAsia="Times New Roman"/>
          <w:color w:val="auto"/>
          <w:sz w:val="28"/>
          <w:szCs w:val="28"/>
          <w:vertAlign w:val="subscript"/>
        </w:rPr>
        <w:t>2</w:t>
      </w:r>
      <w:r w:rsidRPr="007F203E">
        <w:rPr>
          <w:rFonts w:eastAsia="Times New Roman"/>
          <w:color w:val="auto"/>
          <w:sz w:val="28"/>
          <w:szCs w:val="28"/>
        </w:rPr>
        <w:t>O, Mn</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4,</w:t>
      </w:r>
      <w:r w:rsidRPr="007F203E">
        <w:rPr>
          <w:rFonts w:eastAsia="Times New Roman"/>
          <w:color w:val="auto"/>
          <w:sz w:val="28"/>
          <w:szCs w:val="28"/>
        </w:rPr>
        <w:t> AL</w:t>
      </w:r>
      <w:r w:rsidRPr="007F203E">
        <w:rPr>
          <w:rFonts w:eastAsia="Times New Roman"/>
          <w:color w:val="auto"/>
          <w:sz w:val="28"/>
          <w:szCs w:val="28"/>
          <w:vertAlign w:val="subscript"/>
        </w:rPr>
        <w:t>2</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3</w:t>
      </w:r>
      <w:r w:rsidRPr="007F203E">
        <w:rPr>
          <w:rFonts w:eastAsia="Times New Roman"/>
          <w:color w:val="auto"/>
          <w:sz w:val="28"/>
          <w:szCs w:val="28"/>
        </w:rPr>
        <w:t>, FePO</w:t>
      </w:r>
      <w:r w:rsidRPr="007F203E">
        <w:rPr>
          <w:rFonts w:eastAsia="Times New Roman"/>
          <w:color w:val="auto"/>
          <w:sz w:val="28"/>
          <w:szCs w:val="28"/>
          <w:vertAlign w:val="subscript"/>
        </w:rPr>
        <w:t>4</w:t>
      </w:r>
      <w:r w:rsidRPr="007F203E">
        <w:rPr>
          <w:rFonts w:eastAsia="Times New Roman"/>
          <w:color w:val="auto"/>
          <w:sz w:val="28"/>
          <w:szCs w:val="28"/>
        </w:rPr>
        <w:t>, MnO т</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 Қара, қызғылт, тот басқан сияқты түстерге боянған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5. FeCO</w:t>
      </w:r>
      <w:r w:rsidRPr="007F203E">
        <w:rPr>
          <w:rFonts w:eastAsia="Times New Roman"/>
          <w:color w:val="auto"/>
          <w:sz w:val="28"/>
          <w:szCs w:val="28"/>
          <w:vertAlign w:val="subscript"/>
        </w:rPr>
        <w:t>3</w:t>
      </w:r>
      <w:r w:rsidRPr="007F203E">
        <w:rPr>
          <w:rFonts w:eastAsia="Times New Roman"/>
          <w:color w:val="auto"/>
          <w:sz w:val="28"/>
          <w:szCs w:val="28"/>
        </w:rPr>
        <w:t>,Fe</w:t>
      </w:r>
      <w:r w:rsidRPr="007F203E">
        <w:rPr>
          <w:rFonts w:eastAsia="Times New Roman"/>
          <w:color w:val="auto"/>
          <w:sz w:val="28"/>
          <w:szCs w:val="28"/>
          <w:vertAlign w:val="subscript"/>
        </w:rPr>
        <w:t>3</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2</w:t>
      </w:r>
      <w:r w:rsidRPr="007F203E">
        <w:rPr>
          <w:rFonts w:eastAsia="Times New Roman"/>
          <w:color w:val="auto"/>
          <w:sz w:val="28"/>
          <w:szCs w:val="28"/>
        </w:rPr>
        <w:t>, 8H</w:t>
      </w:r>
      <w:r w:rsidRPr="007F203E">
        <w:rPr>
          <w:rFonts w:eastAsia="Times New Roman"/>
          <w:color w:val="auto"/>
          <w:sz w:val="28"/>
          <w:szCs w:val="28"/>
          <w:vertAlign w:val="subscript"/>
        </w:rPr>
        <w:t>2</w:t>
      </w:r>
      <w:r w:rsidRPr="007F203E">
        <w:rPr>
          <w:rFonts w:eastAsia="Times New Roman"/>
          <w:color w:val="auto"/>
          <w:sz w:val="28"/>
          <w:szCs w:val="28"/>
        </w:rPr>
        <w:t>O- кө</w:t>
      </w:r>
      <w:proofErr w:type="gramStart"/>
      <w:r w:rsidRPr="007F203E">
        <w:rPr>
          <w:rFonts w:eastAsia="Times New Roman"/>
          <w:color w:val="auto"/>
          <w:sz w:val="28"/>
          <w:szCs w:val="28"/>
        </w:rPr>
        <w:t>к</w:t>
      </w:r>
      <w:proofErr w:type="gramEnd"/>
      <w:r w:rsidRPr="007F203E">
        <w:rPr>
          <w:rFonts w:eastAsia="Times New Roman"/>
          <w:color w:val="auto"/>
          <w:sz w:val="28"/>
          <w:szCs w:val="28"/>
        </w:rPr>
        <w:t>, жасыл түсті қосылыстар. Батпақты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6. SiO</w:t>
      </w:r>
      <w:r w:rsidRPr="007F203E">
        <w:rPr>
          <w:rFonts w:eastAsia="Times New Roman"/>
          <w:color w:val="auto"/>
          <w:sz w:val="28"/>
          <w:szCs w:val="28"/>
          <w:vertAlign w:val="subscript"/>
        </w:rPr>
        <w:t>2</w:t>
      </w:r>
      <w:r w:rsidRPr="007F203E">
        <w:rPr>
          <w:rFonts w:eastAsia="Times New Roman"/>
          <w:color w:val="auto"/>
          <w:sz w:val="28"/>
          <w:szCs w:val="28"/>
        </w:rPr>
        <w:t>- ақ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күл сияқты болып күлгінді, орманды-сұр, сортаң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7. Гумус заттары-жола</w:t>
      </w:r>
      <w:proofErr w:type="gramStart"/>
      <w:r w:rsidRPr="007F203E">
        <w:rPr>
          <w:rFonts w:eastAsia="Times New Roman"/>
          <w:color w:val="auto"/>
          <w:sz w:val="28"/>
          <w:szCs w:val="28"/>
        </w:rPr>
        <w:t>қ-</w:t>
      </w:r>
      <w:proofErr w:type="gramEnd"/>
      <w:r w:rsidRPr="007F203E">
        <w:rPr>
          <w:rFonts w:eastAsia="Times New Roman"/>
          <w:color w:val="auto"/>
          <w:sz w:val="28"/>
          <w:szCs w:val="28"/>
        </w:rPr>
        <w:t>жолақ қара түсті өтпелі қабатқа дейін жетеді.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Сонымен шамалы ылғалданбаған топырақтар өздері орналасқан табиғи жағдайларына қарай осы көрсетілген құрылымдардың біреуіне ыңғайлана бастайды. Игерілген жерлерде топырақ құрылымы адам әрекетіне</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өңделу , қандай егістіктерге пайдалану жағдайларына тікелей байланысты. Топырақ құнарлылығына, ондағы ылғал-ауа режиміне майда-түйіртпекті, дәнд</w:t>
      </w:r>
      <w:proofErr w:type="gramStart"/>
      <w:r w:rsidRPr="007F203E">
        <w:rPr>
          <w:rFonts w:eastAsia="Times New Roman"/>
          <w:color w:val="auto"/>
          <w:sz w:val="28"/>
          <w:szCs w:val="28"/>
        </w:rPr>
        <w:t>і-</w:t>
      </w:r>
      <w:proofErr w:type="gramEnd"/>
      <w:r w:rsidRPr="007F203E">
        <w:rPr>
          <w:rFonts w:eastAsia="Times New Roman"/>
          <w:color w:val="auto"/>
          <w:sz w:val="28"/>
          <w:szCs w:val="28"/>
        </w:rPr>
        <w:t>түйіртпекті құрылым жақсы әсер етеді. Топырақтардың мұндай құрылымдары қара шіріндісіне бай топырақ. Топырақ сіңіру кешені негізінен кальций катионына қаныққан қара топырақ пен қара қоңыр топыраққа тән. Ал топырақ сіңіру кешені негізінен кальций катионына қаныққан сортаң топырақ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індісі аз, құрғақ шөлейтті топыраққа тән. Топырақ құрылымы оның құнарлылығының бір шарты болғандықтан, игерілген жерлерде оны қолдан жасау шаралары да қарастырылды.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құнарына және ондағы болатын процестерге топырақтың құрылымы мен оның физикалық қасиеттерінің әсері көп. Топырақтың үйлесімді су-ауа режимі де, оның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физикалық қасиеттеріне тікелей байланысты. </w:t>
      </w:r>
      <w:proofErr w:type="gramStart"/>
      <w:r w:rsidRPr="007F203E">
        <w:rPr>
          <w:rFonts w:eastAsia="Times New Roman"/>
          <w:color w:val="auto"/>
          <w:sz w:val="28"/>
          <w:szCs w:val="28"/>
        </w:rPr>
        <w:t xml:space="preserve">Топырақта қоректік заттар жеткілікті болғанымен, онда ауа </w:t>
      </w:r>
      <w:r w:rsidRPr="007F203E">
        <w:rPr>
          <w:rFonts w:eastAsia="Times New Roman"/>
          <w:color w:val="auto"/>
          <w:sz w:val="28"/>
          <w:szCs w:val="28"/>
        </w:rPr>
        <w:lastRenderedPageBreak/>
        <w:t>немесе су тапшы болса, өсімдіктердің нашар өсетіні, ал кейде тіршілігінің тіптен тежелетіні мәлім. Топырақта ауаның және судың үйлесімді тежелетіні мәлім. Топырақта ауаның және судың үйлесімді мөлшерде болуы</w:t>
      </w:r>
      <w:proofErr w:type="gramEnd"/>
      <w:r w:rsidRPr="007F203E">
        <w:rPr>
          <w:rFonts w:eastAsia="Times New Roman"/>
          <w:color w:val="auto"/>
          <w:sz w:val="28"/>
          <w:szCs w:val="28"/>
        </w:rPr>
        <w:t xml:space="preserve"> оның кеуектілік дәрежесімен анықталады. Ал кеуектілік тоыпрақтың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 қарай әр түрлі болады. Адамдар топырақтың кеуектілігін жасау үшін оны қолдан өңдейді. Топырақтың қопсыған, жыртылған қабатындағы топырақта оның жартысына дейіні кеуектер болады да, қ</w:t>
      </w:r>
      <w:proofErr w:type="gramStart"/>
      <w:r w:rsidRPr="007F203E">
        <w:rPr>
          <w:rFonts w:eastAsia="Times New Roman"/>
          <w:color w:val="auto"/>
          <w:sz w:val="28"/>
          <w:szCs w:val="28"/>
        </w:rPr>
        <w:t>алғаны</w:t>
      </w:r>
      <w:proofErr w:type="gramEnd"/>
      <w:r w:rsidRPr="007F203E">
        <w:rPr>
          <w:rFonts w:eastAsia="Times New Roman"/>
          <w:color w:val="auto"/>
          <w:sz w:val="28"/>
          <w:szCs w:val="28"/>
        </w:rPr>
        <w:t xml:space="preserve"> топырақтың қатты бөлігінің үлесіне тиеді. Шымтезекті топырақтарда кеуектілік одан да артық, ал құм топырақтарда 30-40%-дай болады. Өсімдіктер тамырлары кеуекті тамырлары кеуекті топырақтарда жақсы өсі</w:t>
      </w:r>
      <w:proofErr w:type="gramStart"/>
      <w:r w:rsidRPr="007F203E">
        <w:rPr>
          <w:rFonts w:eastAsia="Times New Roman"/>
          <w:color w:val="auto"/>
          <w:sz w:val="28"/>
          <w:szCs w:val="28"/>
        </w:rPr>
        <w:t>п</w:t>
      </w:r>
      <w:proofErr w:type="gramEnd"/>
      <w:r w:rsidRPr="007F203E">
        <w:rPr>
          <w:rFonts w:eastAsia="Times New Roman"/>
          <w:color w:val="auto"/>
          <w:sz w:val="28"/>
          <w:szCs w:val="28"/>
        </w:rPr>
        <w:t>, оңай таралады.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кеуектілігі оның көлем салмағына</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тығыздылығына және топырақтың меншікті салмағына тікелей байланысты. Топырақтың көлем салмағы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табиғи күйіндегі ылғал мен ауаны қоса есептегенде 1 см</w:t>
      </w:r>
      <w:r w:rsidRPr="007F203E">
        <w:rPr>
          <w:rFonts w:eastAsia="Times New Roman"/>
          <w:color w:val="auto"/>
          <w:sz w:val="28"/>
          <w:szCs w:val="28"/>
          <w:vertAlign w:val="superscript"/>
        </w:rPr>
        <w:t>3</w:t>
      </w:r>
      <w:r w:rsidRPr="007F203E">
        <w:rPr>
          <w:rFonts w:eastAsia="Times New Roman"/>
          <w:color w:val="auto"/>
          <w:sz w:val="28"/>
          <w:szCs w:val="28"/>
        </w:rPr>
        <w:t xml:space="preserve"> көлемдегі салмағы грамм есебімен өлшенетін шаманы айтады. </w:t>
      </w:r>
      <w:proofErr w:type="gramStart"/>
      <w:r w:rsidRPr="007F203E">
        <w:rPr>
          <w:rFonts w:eastAsia="Times New Roman"/>
          <w:color w:val="auto"/>
          <w:sz w:val="28"/>
          <w:szCs w:val="28"/>
        </w:rPr>
        <w:t>Ал топырақтың меншікті салмағы, яғни оның қатты фазасының салмағы сол көлемдегі су салмағының қатынасымен салыстыру арқылы анықталады. Әдетте, топырақтар өздерінің құрамына қарай, олардың көлем салмақтары 1-1,6 г/см</w:t>
      </w:r>
      <w:r w:rsidRPr="007F203E">
        <w:rPr>
          <w:rFonts w:eastAsia="Times New Roman"/>
          <w:color w:val="auto"/>
          <w:sz w:val="28"/>
          <w:szCs w:val="28"/>
          <w:vertAlign w:val="superscript"/>
        </w:rPr>
        <w:t>3</w:t>
      </w:r>
      <w:r w:rsidRPr="007F203E">
        <w:rPr>
          <w:rFonts w:eastAsia="Times New Roman"/>
          <w:color w:val="auto"/>
          <w:sz w:val="28"/>
          <w:szCs w:val="28"/>
        </w:rPr>
        <w:t>-ге дейін, ал меншікті салмағы 2,4-2,8 г/см</w:t>
      </w:r>
      <w:r w:rsidRPr="007F203E">
        <w:rPr>
          <w:rFonts w:eastAsia="Times New Roman"/>
          <w:color w:val="auto"/>
          <w:sz w:val="28"/>
          <w:szCs w:val="28"/>
          <w:vertAlign w:val="superscript"/>
        </w:rPr>
        <w:t>3</w:t>
      </w:r>
      <w:r w:rsidRPr="007F203E">
        <w:rPr>
          <w:rFonts w:eastAsia="Times New Roman"/>
          <w:color w:val="auto"/>
          <w:sz w:val="28"/>
          <w:szCs w:val="28"/>
        </w:rPr>
        <w:t> болып кездеседі. Міне осы мәліметтер</w:t>
      </w:r>
      <w:proofErr w:type="gramEnd"/>
      <w:r w:rsidRPr="007F203E">
        <w:rPr>
          <w:rFonts w:eastAsia="Times New Roman"/>
          <w:color w:val="auto"/>
          <w:sz w:val="28"/>
          <w:szCs w:val="28"/>
        </w:rPr>
        <w:t xml:space="preserve"> арқылы топырақтардың кеуектілігі де анықталады. Ол үшін төмендегі формула қолданылады: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Р</w:t>
      </w:r>
      <w:proofErr w:type="gramEnd"/>
      <w:r w:rsidRPr="007F203E">
        <w:rPr>
          <w:rFonts w:eastAsia="Times New Roman"/>
          <w:color w:val="auto"/>
          <w:sz w:val="28"/>
          <w:szCs w:val="28"/>
        </w:rPr>
        <w:t>=1-(v\d)*100.</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v-көлемдік салмағы, г/см</w:t>
      </w:r>
      <w:r w:rsidRPr="007F203E">
        <w:rPr>
          <w:rFonts w:eastAsia="Times New Roman"/>
          <w:color w:val="auto"/>
          <w:sz w:val="28"/>
          <w:szCs w:val="28"/>
          <w:vertAlign w:val="superscript"/>
        </w:rPr>
        <w:t>3</w:t>
      </w:r>
      <w:r w:rsidRPr="007F203E">
        <w:rPr>
          <w:rFonts w:eastAsia="Times New Roman"/>
          <w:color w:val="auto"/>
          <w:sz w:val="28"/>
          <w:szCs w:val="28"/>
        </w:rPr>
        <w:t>, d-сыбағ</w:t>
      </w:r>
      <w:proofErr w:type="gramStart"/>
      <w:r w:rsidRPr="007F203E">
        <w:rPr>
          <w:rFonts w:eastAsia="Times New Roman"/>
          <w:color w:val="auto"/>
          <w:sz w:val="28"/>
          <w:szCs w:val="28"/>
        </w:rPr>
        <w:t>алы</w:t>
      </w:r>
      <w:proofErr w:type="gramEnd"/>
      <w:r w:rsidRPr="007F203E">
        <w:rPr>
          <w:rFonts w:eastAsia="Times New Roman"/>
          <w:color w:val="auto"/>
          <w:sz w:val="28"/>
          <w:szCs w:val="28"/>
        </w:rPr>
        <w:t xml:space="preserve"> салмағы, г/см</w:t>
      </w:r>
      <w:r w:rsidRPr="007F203E">
        <w:rPr>
          <w:rFonts w:eastAsia="Times New Roman"/>
          <w:color w:val="auto"/>
          <w:sz w:val="28"/>
          <w:szCs w:val="28"/>
          <w:vertAlign w:val="superscript"/>
        </w:rPr>
        <w:t>3</w:t>
      </w:r>
      <w:r w:rsidRPr="007F203E">
        <w:rPr>
          <w:rFonts w:eastAsia="Times New Roman"/>
          <w:color w:val="auto"/>
          <w:sz w:val="28"/>
          <w:szCs w:val="28"/>
        </w:rPr>
        <w:t>.</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өткізгі</w:t>
      </w:r>
      <w:proofErr w:type="gramStart"/>
      <w:r w:rsidRPr="007F203E">
        <w:rPr>
          <w:rFonts w:eastAsia="Times New Roman"/>
          <w:color w:val="auto"/>
          <w:sz w:val="28"/>
          <w:szCs w:val="28"/>
        </w:rPr>
        <w:t>шт</w:t>
      </w:r>
      <w:proofErr w:type="gramEnd"/>
      <w:r w:rsidRPr="007F203E">
        <w:rPr>
          <w:rFonts w:eastAsia="Times New Roman"/>
          <w:color w:val="auto"/>
          <w:sz w:val="28"/>
          <w:szCs w:val="28"/>
        </w:rPr>
        <w:t>ігі де оның кеуектілігіне тікелей байланысты. Құрылымы жақсы топырақтарға су оңай сіңіп,өсімдік тамырларына тез жетеді. Мұндай топырақтарда сумен қатар жеткілікті мөлшерде ауа да сақталады. Сондықтан да бұл торпырақтарда судың булануы төмендейді де, топырақ сіңірген ылғал ысырап болмай біраз уақ</w:t>
      </w:r>
      <w:proofErr w:type="gramStart"/>
      <w:r w:rsidRPr="007F203E">
        <w:rPr>
          <w:rFonts w:eastAsia="Times New Roman"/>
          <w:color w:val="auto"/>
          <w:sz w:val="28"/>
          <w:szCs w:val="28"/>
        </w:rPr>
        <w:t>ыт</w:t>
      </w:r>
      <w:proofErr w:type="gramEnd"/>
      <w:r w:rsidRPr="007F203E">
        <w:rPr>
          <w:rFonts w:eastAsia="Times New Roman"/>
          <w:color w:val="auto"/>
          <w:sz w:val="28"/>
          <w:szCs w:val="28"/>
        </w:rPr>
        <w:t>қа шейін дұрыс сақталады.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суды өз денесіне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іп, ұстап қалу қасиетін оның су сыйымдылығы деп атайды. Әр түрлі топырақтың су сыйымдылығы әр түрлі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сыйымдылығына оның кеуектілігімен қатар механикалық құрамы, топырақтағы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іктің мөлшері де әсер етеді. Мысалы, қара шірікке бай 100 грамм балшықты топырақ 50 грамдай суды ғана ұстай алады. Ал органикалық </w:t>
      </w:r>
      <w:proofErr w:type="gramStart"/>
      <w:r w:rsidRPr="007F203E">
        <w:rPr>
          <w:rFonts w:eastAsia="Times New Roman"/>
          <w:color w:val="auto"/>
          <w:sz w:val="28"/>
          <w:szCs w:val="28"/>
        </w:rPr>
        <w:t>заттар</w:t>
      </w:r>
      <w:proofErr w:type="gramEnd"/>
      <w:r w:rsidRPr="007F203E">
        <w:rPr>
          <w:rFonts w:eastAsia="Times New Roman"/>
          <w:color w:val="auto"/>
          <w:sz w:val="28"/>
          <w:szCs w:val="28"/>
        </w:rPr>
        <w:t>ға өте бай шымтезекті топырақтардың 100 граммы өзінен екі-үш есе артық көлемдегі суды сіңіре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дұрыс құрылымы бұзылып, қажетті кеуектілігі сақталмаған жағдайда топырақ нығыздалып, ондағы қылтүтіктер бір-бі</w:t>
      </w:r>
      <w:proofErr w:type="gramStart"/>
      <w:r w:rsidRPr="007F203E">
        <w:rPr>
          <w:rFonts w:eastAsia="Times New Roman"/>
          <w:color w:val="auto"/>
          <w:sz w:val="28"/>
          <w:szCs w:val="28"/>
        </w:rPr>
        <w:t>р</w:t>
      </w:r>
      <w:proofErr w:type="gramEnd"/>
      <w:r w:rsidRPr="007F203E">
        <w:rPr>
          <w:rFonts w:eastAsia="Times New Roman"/>
          <w:color w:val="auto"/>
          <w:sz w:val="28"/>
          <w:szCs w:val="28"/>
        </w:rPr>
        <w:t>імен жалғасып, топырақ ішіндегі сулар осы қылтүтіктер арқылы тез буланып кетеді. Мұны болдырмас үшін топырақты дер кезінде өңдеп тұру қажет. Ал суармалы жерлерде топырақты суару шаралары қалай болса да солай жүргізілмей, мұнда оның су сыймдылығы</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су өткізгіштігі т.б. сияқты қасиеттері ескеріледі.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Топырақтың суды көтергіш қасиеті де оның механикалық құрамына тікелей байланысты. Мәселен, құрамы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құмдақ топырақтар жерасты ыза суларынан ылғалды не бары 50-60 см-ге ғана көтереді. Ал механикалық құрамы ауырлау саз балшықты топырақтар өздерінің майда қылтүтіктері арқылы жерасты ыза суларының ылғалын 3-3,5 метрге шейін көтере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ылғал режимі</w:t>
      </w:r>
      <w:r w:rsidRPr="007F203E">
        <w:rPr>
          <w:rFonts w:eastAsia="Times New Roman"/>
          <w:color w:val="auto"/>
          <w:sz w:val="28"/>
          <w:szCs w:val="28"/>
        </w:rPr>
        <w:t>оған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ғалмен одан шығын болатын ылғалдар мөлшерімен анықталады.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Түсетін ылғалдар: а</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уа ылғалдары; еріген қар суы; в) будан түсетін ылғал; г) жерасты ыза суынан көтерілетін ылғалдар.</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Шығын болатын ылғалдар</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 булану: б) топыраққа сіңбей ағатын ылғалдакр; в) өсімдіктер арқылы буланып транспирацияланатын ылғалдар; г) өсімдіктердің жапырақтары мен бұтақтарында қалатын ылғалдар. Түсетін ылғал мен шығын ылғалдың арақатынасы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ылғалдану коэффмциентін анықтайды.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Табиғаттың салқын-</w:t>
      </w:r>
      <w:r w:rsidRPr="007F203E">
        <w:rPr>
          <w:rFonts w:eastAsia="Times New Roman"/>
          <w:color w:val="auto"/>
          <w:sz w:val="28"/>
          <w:szCs w:val="28"/>
        </w:rPr>
        <w:t>орманды, жылы-субтропикалық, тропикалық зоналарында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 мол, шығын аз болып топырақтарда шайылу ылғал режимі бой көрсетеді. Ал орталық қоңыр салқын зоналарда ылғалдану коэффициенті шамамен 1-ге тең, сулану мен булану тепе-теңге жуық. Табиғаттың басым аймақтарында ауадан түсетін ылғалдар, топырақтан шығын болатын ылғалдар мүмкіндігіне қарағанда анағұрлым аз. Бұл аймақтарда негізінен ылғалдың булану режимі ө</w:t>
      </w:r>
      <w:proofErr w:type="gramStart"/>
      <w:r w:rsidRPr="007F203E">
        <w:rPr>
          <w:rFonts w:eastAsia="Times New Roman"/>
          <w:color w:val="auto"/>
          <w:sz w:val="28"/>
          <w:szCs w:val="28"/>
        </w:rPr>
        <w:t>р</w:t>
      </w:r>
      <w:proofErr w:type="gramEnd"/>
      <w:r w:rsidRPr="007F203E">
        <w:rPr>
          <w:rFonts w:eastAsia="Times New Roman"/>
          <w:color w:val="auto"/>
          <w:sz w:val="28"/>
          <w:szCs w:val="28"/>
        </w:rPr>
        <w:t>іс алады. Ал игерілген жерлерде ылғал режимін адам өз мұқтаждығына ыңғайлап, кей жерлерді қолдан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ғату, ал көп жерлерде, су көздері табылған жағдайларда топырақтың ылғал режимін суару арқылы өзгертеді.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жылулық режимі.</w:t>
      </w:r>
      <w:r w:rsidRPr="007F203E">
        <w:rPr>
          <w:rFonts w:eastAsia="Times New Roman"/>
          <w:color w:val="auto"/>
          <w:sz w:val="28"/>
          <w:szCs w:val="28"/>
        </w:rPr>
        <w:t> Топырақтардың дамуы мен өсімдіктердің өмі</w:t>
      </w:r>
      <w:proofErr w:type="gramStart"/>
      <w:r w:rsidRPr="007F203E">
        <w:rPr>
          <w:rFonts w:eastAsia="Times New Roman"/>
          <w:color w:val="auto"/>
          <w:sz w:val="28"/>
          <w:szCs w:val="28"/>
        </w:rPr>
        <w:t>р</w:t>
      </w:r>
      <w:proofErr w:type="gramEnd"/>
      <w:r w:rsidRPr="007F203E">
        <w:rPr>
          <w:rFonts w:eastAsia="Times New Roman"/>
          <w:color w:val="auto"/>
          <w:sz w:val="28"/>
          <w:szCs w:val="28"/>
        </w:rPr>
        <w:t>і үшін жылу керек. Топырақтың жылулық қасиеті де оның қажетті қасиеттерінің бірі. Топырақ жылуы белгілі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мөлшерге жеткен кезде ғана онда өсімдіктер тамыры өсе бастайды. Жылу әсерінен микробиологиялық және химиялық процестердің қарқыныөзгереді. Топырақ жылуды негізінен күн сәулесінен, оған қоса топырақтың жоғарғы қабатынан, жердің ішкі қызған қабаттарынан да, сонымен бірге топырақтағыв микробиологиялық процестерден,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тыныс алуынан, өсімдіктер мен жануарлар қалдықтарының шіруінен, топырақтың құрамындағы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заттардың өзара қосылысқа түсуінен, су буларының суға айналуынан, судың булануынан алады. Сонымен топырақтағы жылу режим</w:t>
      </w:r>
      <w:proofErr w:type="gramStart"/>
      <w:r w:rsidRPr="007F203E">
        <w:rPr>
          <w:rFonts w:eastAsia="Times New Roman"/>
          <w:color w:val="auto"/>
          <w:sz w:val="28"/>
          <w:szCs w:val="28"/>
        </w:rPr>
        <w:t>і-</w:t>
      </w:r>
      <w:proofErr w:type="gramEnd"/>
      <w:r w:rsidRPr="007F203E">
        <w:rPr>
          <w:rFonts w:eastAsia="Times New Roman"/>
          <w:color w:val="auto"/>
          <w:sz w:val="28"/>
          <w:szCs w:val="28"/>
        </w:rPr>
        <w:t>жылудың күн сәулесінің топыраққа түсіп, оның қабаттарына еніп, жоғарыдан төмен қозғалып, қайтадан ауаға оралу процесі.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жылулығы топырақтың температурасымен белгіленеді. Температура тә</w:t>
      </w:r>
      <w:proofErr w:type="gramStart"/>
      <w:r w:rsidRPr="007F203E">
        <w:rPr>
          <w:rFonts w:eastAsia="Times New Roman"/>
          <w:color w:val="auto"/>
          <w:sz w:val="28"/>
          <w:szCs w:val="28"/>
        </w:rPr>
        <w:t>ул</w:t>
      </w:r>
      <w:proofErr w:type="gramEnd"/>
      <w:r w:rsidRPr="007F203E">
        <w:rPr>
          <w:rFonts w:eastAsia="Times New Roman"/>
          <w:color w:val="auto"/>
          <w:sz w:val="28"/>
          <w:szCs w:val="28"/>
        </w:rPr>
        <w:t>іктік, апталық, айлық, маусымдық және жылдық көрсеткіштерімен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жылулық режиміне ауа райы, өсімдік, жер бедері, қар жамылғысы, топырақтың механикалық құрамы, ылғалдылық пен түсі әсер етеді.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 күн сәулесінен әр түрлі қызады. Ашық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 топырақтарға қарағанда, қара шіріндіге бай қара топырақ пен қара қоңыр топырақ анағұрлым тез жылынады. Ал құмдақ топырақтарда балшықты </w:t>
      </w:r>
      <w:r w:rsidRPr="007F203E">
        <w:rPr>
          <w:rFonts w:eastAsia="Times New Roman"/>
          <w:color w:val="auto"/>
          <w:sz w:val="28"/>
          <w:szCs w:val="28"/>
        </w:rPr>
        <w:lastRenderedPageBreak/>
        <w:t>топырақ</w:t>
      </w:r>
      <w:proofErr w:type="gramStart"/>
      <w:r w:rsidRPr="007F203E">
        <w:rPr>
          <w:rFonts w:eastAsia="Times New Roman"/>
          <w:color w:val="auto"/>
          <w:sz w:val="28"/>
          <w:szCs w:val="28"/>
        </w:rPr>
        <w:t>тар</w:t>
      </w:r>
      <w:proofErr w:type="gramEnd"/>
      <w:r w:rsidRPr="007F203E">
        <w:rPr>
          <w:rFonts w:eastAsia="Times New Roman"/>
          <w:color w:val="auto"/>
          <w:sz w:val="28"/>
          <w:szCs w:val="28"/>
        </w:rPr>
        <w:t>ға қарағанда тез жылынады. Дегенмен ол топырақтар тез арада суиды. Ылғал топырақтармен салыстырғанда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ғақ топырақтар тез жылынады. Ылғал топырақтар баяу жылынады, өйткені ондғы суды жылытып, буландыру үшін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жылу жұмсалады. Құм топырақтар саз топырақтардан құрғақтау болғандықтан, анағұрлым тезірек жылынады. Топырақтың жылулығына оның орналасқан жері де әсер етеді. Мысалы,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баурайдағы топырақтар, солтүстік жағымен салыстырғанда жақсырақ жылынады.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берілген жылу оның бөлшектерімен, су және ауа арқылы төменгі қабаттарға тарайды. Топырақтың қатты бөлшектері, су жылуды жақсы өткізеді. Ал ауа жылуды нашар өткізеді.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Түнде топырақ бетінен салқындайды, ал күндізгі жылу толқыны тереңірек қабатқа өтеді. Жылудың толқындары осылайша күнбе-күн тереңірек қабаттарға өті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Топырақ бөлшектері жылудан біресе ұлғайып, біресе суықтан кішірейі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Бұл олардың тез және толық үгілуіне көмектеседі. Топырақтағы өсімдіктермен бірге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дамуы үшін жылы топырақ қолайлы.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Қыста топырақты қар басып, ондағы су қатқан кезде және жылу толқындарының орнын суық толқындар басқанда топырақтағы өмі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едәуір бәсеңдейді.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жоғарғы сипатталған физикалық қасиеттерінен басқа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топырақтарға тән және оның құнарлылығына едәір нұқсан келтіретін жағдайлар да болады. Мысалы, топырақтардың сортаң немесе сорланған болып келетін жағдайлары. Мұндай топырақтар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және кейбір солтүстік зоналарда кездеседі. Ол топырақтарды тиімді пайдалану үшін оларды алдын-ала мелиорациялау қажет.</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Топырақ қопсыған кеуекті дене болғандықтан, оның түйірлерінің арасында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бос кеңістіктер болады. Топырақтың сіңіру қасиеттерін қалыптасуда шешуші </w:t>
      </w:r>
      <w:proofErr w:type="gramStart"/>
      <w:r w:rsidRPr="007F203E">
        <w:rPr>
          <w:rFonts w:eastAsia="Times New Roman"/>
          <w:color w:val="auto"/>
          <w:sz w:val="28"/>
          <w:szCs w:val="28"/>
        </w:rPr>
        <w:t>р</w:t>
      </w:r>
      <w:proofErr w:type="gramEnd"/>
      <w:r w:rsidRPr="007F203E">
        <w:rPr>
          <w:rFonts w:eastAsia="Times New Roman"/>
          <w:color w:val="auto"/>
          <w:sz w:val="28"/>
          <w:szCs w:val="28"/>
        </w:rPr>
        <w:t>өл атқаратын топырақ құраымндағы ең майда ұнтақталған, көлемі 0,0001 мм-ден төмен коллоидты бөлшектер. Бұл бөлшектер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органикалық және минералдық қосылыстарынан тұрады.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топырақ ішіндегі ерітінділерінің кейбір қосылыстарды, майда ұнтақталған минералдарды және органикалық қосылыстарды, микроорганизмдерді және ұнтақталмаған ірі заттарды өзіне сіңіріп, ұстап қалуын айтады. Топырақтың сіңіру құбылысы жалпы топырақтың дамуымен және топырақта өсетін өсімдіктерде күлді элементтердің (азот т.б. қоректік заттардың) жиналуымен қатар жүреді. Әіресе, өсімдіктердің қоректі</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элементтерінің жиналуы топырақтың сіңіру қасиетімен тығыз байланысты. Осы қасиеті арқылы топырақта өсімдіктерге керекті элементтер жиналады. Бұл салада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еңбек еткен орыстың ірі ғалымдары К.К.Гедройц, Д.И.Прянишников, А.И.Соколовский, И.Н.Антипов-Каратаев, В.А.Чернов, И.И.Горбуннов т.б.</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сіңіру қасиеттері әр деңгейде болады. Ол </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өбінесе топырақтағы өте жоғары бөлшектерге (дисперсті), түйірлерге, </w:t>
      </w:r>
      <w:r w:rsidRPr="007F203E">
        <w:rPr>
          <w:rFonts w:eastAsia="Times New Roman"/>
          <w:color w:val="auto"/>
          <w:sz w:val="28"/>
          <w:szCs w:val="28"/>
        </w:rPr>
        <w:lastRenderedPageBreak/>
        <w:t>коллоидты бөлшектердің мөлшеріне байланысты. Топырақ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індіге бай және механикалық құрамы ауырлау балшықты болса, соғұрлым оның сіңіру қасиеті де мол, ал топырақта қара шірінді аз, құрамы жеңіл құм немесе құмдық болса, оның сіңіру мүмкіндігі де шамлы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коллоидтарының диаметрлері шамамен микронмен есептелетін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текті заттардың бөлшектерін құрайды: 1 мкр – 0,01мм тең, оны милликрон дейді. Каллоидты бөлшектердің ірілігі 0,1 мкр -1 ммкр.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В.Оствальдің тұжырымы бойынша каллоидтердің пайда болуының екі жолы бар: 1) бөліну арқылы, яғни топырақтың бөліні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жатқан бөлшектерінен шығуы; 2) конденсация арқылы, яғни заттардың бірнеше молекулаларынан қосылып үлкейіп шығуы. Сонымен топырақ коллоидтарының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бөлігі минералдардан физикалық үгілу арқылы бөлініп, тозаңданып құрылады да, екінші бөлігі конденсация арқылы органикалық қалдықтардан өзгеріп, химиялық үгілу нәтижесінде түзіледі. Топырақтар коллоидтар екі түрде золь (коллоидтік ерітінді) және гель (коллоидты қоймалжың – тұнба) күйлерінде кездеседі. Каллоидтар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 күйге көше береді. Олардың ерітіндіден тұнбаға көшуін коагуляция (жиырылу), керісінше тұнбадан ерітіндіге көшуін коагуляция (жиырылу), керісінше тұнбада ерітіндіге пептизация (бытырау) дейді. Каллоидтардың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екіншісіне көшуі қайталанатын немесе қайталанбайтын болады. Топырақтардың қалыптасуына коллоидтар коагуляциясының маңызы үлкен. Өйткені коллойдтар топырақта тек золь (ерітінді) күйінде жылжып, жиыла алады да, гель (тұнба) күйінде топырақта бекиді. Коллоидтар топырақтың қандай жағдайы болса да, топырақтың температурасы жоғары немесе төмен болса да, қызғанына немесе кепкеніне, суығына қарамай коагуляйияланады. </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ірақ коагуляция процесінде элоктролиттердің де (тұздар, қышқылдар, негіздер) әсері зор. Электролит дененіміз заттар суға ерігенде оң немесе теріс зарядты иондарға бөлінуі. Коагуляция электролиттердің ең аз «коагуляция босағасы»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аталатын қоюлануында өтеді. Топырақтағы коллоидты бөлшектер электр зарядты (көбінесе олар теріс зарядты). Коагуляция процесі негізінен коллоидтардың зарядтарын жоғалтуына байланысты өтеді. Теріс зарядты коллоидтар оң зарядты катиондармен, ал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мен алюминий коллоидтері теріс зарядты аниондармен кездескенде коагуляцияланады. Коагуляциялану қасиеті катиондардың валенттілігіне, оның атомдық салмағына байланысты</w:t>
      </w:r>
      <w:proofErr w:type="gramStart"/>
      <w:r w:rsidRPr="007F203E">
        <w:rPr>
          <w:rFonts w:eastAsia="Times New Roman"/>
          <w:color w:val="auto"/>
          <w:sz w:val="28"/>
          <w:szCs w:val="28"/>
        </w:rPr>
        <w:t>.б</w:t>
      </w:r>
      <w:proofErr w:type="gramEnd"/>
      <w:r w:rsidRPr="007F203E">
        <w:rPr>
          <w:rFonts w:eastAsia="Times New Roman"/>
          <w:color w:val="auto"/>
          <w:sz w:val="28"/>
          <w:szCs w:val="28"/>
        </w:rPr>
        <w:t>елсентті коагулянттарға үш валентті темір мен алюминий, содан кейін екі валентті калций мен магний катиондары жатады. Ал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валентті катиондар калий, аммоний, натрий аз коагуляцияланады, кейде керісінше, коллоидтарды бытыратады (пептизацияланады). Тек сутегі катионы коагуляциялау қабілеті жағынан екі валентті </w:t>
      </w:r>
      <w:proofErr w:type="gramStart"/>
      <w:r w:rsidRPr="007F203E">
        <w:rPr>
          <w:rFonts w:eastAsia="Times New Roman"/>
          <w:color w:val="auto"/>
          <w:sz w:val="28"/>
          <w:szCs w:val="28"/>
        </w:rPr>
        <w:t>катиондар</w:t>
      </w:r>
      <w:proofErr w:type="gramEnd"/>
      <w:r w:rsidRPr="007F203E">
        <w:rPr>
          <w:rFonts w:eastAsia="Times New Roman"/>
          <w:color w:val="auto"/>
          <w:sz w:val="28"/>
          <w:szCs w:val="28"/>
        </w:rPr>
        <w:t xml:space="preserve">ға жақын. Коллоидтар коагуляциясында топырақта кең тараған кальций катионының </w:t>
      </w:r>
      <w:proofErr w:type="gramStart"/>
      <w:r w:rsidRPr="007F203E">
        <w:rPr>
          <w:rFonts w:eastAsia="Times New Roman"/>
          <w:color w:val="auto"/>
          <w:sz w:val="28"/>
          <w:szCs w:val="28"/>
        </w:rPr>
        <w:t>р</w:t>
      </w:r>
      <w:proofErr w:type="gramEnd"/>
      <w:r w:rsidRPr="007F203E">
        <w:rPr>
          <w:rFonts w:eastAsia="Times New Roman"/>
          <w:color w:val="auto"/>
          <w:sz w:val="28"/>
          <w:szCs w:val="28"/>
        </w:rPr>
        <w:t>өлі өте үлкен. Ол коллоидтарды қайталанбайтындай еті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берік коагуляциялайды.коллоидтар негізітау және органикалық заттардан шығатын болғандықтан, олардың құрамында органикалық және минералды заттар бар. Органикалық заттар топырақ </w:t>
      </w:r>
      <w:r w:rsidRPr="007F203E">
        <w:rPr>
          <w:rFonts w:eastAsia="Times New Roman"/>
          <w:color w:val="auto"/>
          <w:sz w:val="28"/>
          <w:szCs w:val="28"/>
        </w:rPr>
        <w:lastRenderedPageBreak/>
        <w:t>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індісінің құрамында, ал минералды заттар балшық құрамында болады. Топырақта катиондардың және коагуляцияның пайда болуына байланысты коллоидтар көбінесе тұрақты тұнба </w:t>
      </w:r>
      <w:proofErr w:type="gramStart"/>
      <w:r w:rsidRPr="007F203E">
        <w:rPr>
          <w:rFonts w:eastAsia="Times New Roman"/>
          <w:color w:val="auto"/>
          <w:sz w:val="28"/>
          <w:szCs w:val="28"/>
        </w:rPr>
        <w:t>–г</w:t>
      </w:r>
      <w:proofErr w:type="gramEnd"/>
      <w:r w:rsidRPr="007F203E">
        <w:rPr>
          <w:rFonts w:eastAsia="Times New Roman"/>
          <w:color w:val="auto"/>
          <w:sz w:val="28"/>
          <w:szCs w:val="28"/>
        </w:rPr>
        <w:t>ель күйінде кездеседі. Ал коллоидтардың золь (ерітінді) күйінде болуы – уақытша, тұрақсыз. Катиондардың гель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інен зольге айналдыру үшін, оларды байланыстырып тұрған катиондарды басқа катиондармен ығыстыру керек. Мысалы, К.К.Гедройнц топыраққа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катиондарды ығыстыру үшін ас тұзын қолдануды ұсынғанү сіңірілген катиондарды ығыстыру кезінде топырақ коллоидтары пептизацияланып, ерітінді күйіне айналады. Жоғарыда айтылғандай, коллоидтарға өте майда күйіндегі заттар жатады және соның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бөлшегі көп молекула жинағы болып саналады.қазіргі көзқарастар бойынша (проф. Н.И.Горбунов) коллоидті бөлшектің немесе мицелланың құрылысы күрделі, ол төрт құрамды қабаттан:1) коллоидты күйдегі заттың ішкі ядросынан; 2) ішкі ядромен тығыз байланып тұратын сол колоидты бөлшектің зарядын анықтайтын ионды немесе ішкі қос электр қабатшадан; 3) сыртқы қарам</w:t>
      </w:r>
      <w:proofErr w:type="gramStart"/>
      <w:r w:rsidRPr="007F203E">
        <w:rPr>
          <w:rFonts w:eastAsia="Times New Roman"/>
          <w:color w:val="auto"/>
          <w:sz w:val="28"/>
          <w:szCs w:val="28"/>
        </w:rPr>
        <w:t>а-</w:t>
      </w:r>
      <w:proofErr w:type="gramEnd"/>
      <w:r w:rsidRPr="007F203E">
        <w:rPr>
          <w:rFonts w:eastAsia="Times New Roman"/>
          <w:color w:val="auto"/>
          <w:sz w:val="28"/>
          <w:szCs w:val="28"/>
        </w:rPr>
        <w:t xml:space="preserve">қарсы зарядты иондар қабатшасынан; 4) диффузиялық иондар қабатшасынан тұрады. Сонымен коллоидтар заряды деген түсінік түгел </w:t>
      </w:r>
      <w:proofErr w:type="gramStart"/>
      <w:r w:rsidRPr="007F203E">
        <w:rPr>
          <w:rFonts w:eastAsia="Times New Roman"/>
          <w:color w:val="auto"/>
          <w:sz w:val="28"/>
          <w:szCs w:val="28"/>
        </w:rPr>
        <w:t>мицелла</w:t>
      </w:r>
      <w:proofErr w:type="gramEnd"/>
      <w:r w:rsidRPr="007F203E">
        <w:rPr>
          <w:rFonts w:eastAsia="Times New Roman"/>
          <w:color w:val="auto"/>
          <w:sz w:val="28"/>
          <w:szCs w:val="28"/>
        </w:rPr>
        <w:t>ға жатпайды. Мысалы, кремний қышқылының мицелласының ядросы SiO</w:t>
      </w:r>
      <w:r w:rsidRPr="007F203E">
        <w:rPr>
          <w:rFonts w:eastAsia="Times New Roman"/>
          <w:color w:val="auto"/>
          <w:sz w:val="28"/>
          <w:szCs w:val="28"/>
          <w:vertAlign w:val="subscript"/>
        </w:rPr>
        <w:t>3</w:t>
      </w:r>
      <w:r w:rsidRPr="007F203E">
        <w:rPr>
          <w:rFonts w:eastAsia="Times New Roman"/>
          <w:color w:val="auto"/>
          <w:sz w:val="28"/>
          <w:szCs w:val="28"/>
        </w:rPr>
        <w:t> тұрады. Коллоидты бөлшектің заряды теріс, оның сыртында оң зарядты теңгеру Н* иондары орналасады. Теріс қабатты диффузды қабатында Н* иондары бар коллоидтарды ацидоидтер (қышқыл тә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ізді) дейді. Мұндай қасиеттер гумин қышқылдарына, кремний қышқылдарына тәне. Оң зарядты, диффузды қабатында ОН иондары бар коллоидтарды безоидтер (негіздік қасиетті) дейді. </w:t>
      </w:r>
      <w:proofErr w:type="gramStart"/>
      <w:r w:rsidRPr="007F203E">
        <w:rPr>
          <w:rFonts w:eastAsia="Times New Roman"/>
          <w:color w:val="auto"/>
          <w:sz w:val="28"/>
          <w:szCs w:val="28"/>
        </w:rPr>
        <w:t>Олар</w:t>
      </w:r>
      <w:proofErr w:type="gramEnd"/>
      <w:r w:rsidRPr="007F203E">
        <w:rPr>
          <w:rFonts w:eastAsia="Times New Roman"/>
          <w:color w:val="auto"/>
          <w:sz w:val="28"/>
          <w:szCs w:val="28"/>
        </w:rPr>
        <w:t>ға жататындар: А</w:t>
      </w:r>
      <w:proofErr w:type="gramStart"/>
      <w:r w:rsidRPr="007F203E">
        <w:rPr>
          <w:rFonts w:eastAsia="Times New Roman"/>
          <w:color w:val="auto"/>
          <w:sz w:val="28"/>
          <w:szCs w:val="28"/>
        </w:rPr>
        <w:t>l</w:t>
      </w:r>
      <w:proofErr w:type="gramEnd"/>
      <w:r w:rsidRPr="007F203E">
        <w:rPr>
          <w:rFonts w:eastAsia="Times New Roman"/>
          <w:color w:val="auto"/>
          <w:sz w:val="28"/>
          <w:szCs w:val="28"/>
        </w:rPr>
        <w:t xml:space="preserve"> және Fe гидроксидтері Al(OH)</w:t>
      </w:r>
      <w:r w:rsidRPr="007F203E">
        <w:rPr>
          <w:rFonts w:eastAsia="Times New Roman"/>
          <w:color w:val="auto"/>
          <w:sz w:val="28"/>
          <w:szCs w:val="28"/>
          <w:vertAlign w:val="subscript"/>
        </w:rPr>
        <w:t>3</w:t>
      </w:r>
      <w:r w:rsidRPr="007F203E">
        <w:rPr>
          <w:rFonts w:eastAsia="Times New Roman"/>
          <w:color w:val="auto"/>
          <w:sz w:val="28"/>
          <w:szCs w:val="28"/>
        </w:rPr>
        <w:t>, Fe(OH)</w:t>
      </w:r>
      <w:r w:rsidRPr="007F203E">
        <w:rPr>
          <w:rFonts w:eastAsia="Times New Roman"/>
          <w:color w:val="auto"/>
          <w:sz w:val="28"/>
          <w:szCs w:val="28"/>
          <w:vertAlign w:val="subscript"/>
        </w:rPr>
        <w:t>3</w:t>
      </w:r>
      <w:r w:rsidRPr="007F203E">
        <w:rPr>
          <w:rFonts w:eastAsia="Times New Roman"/>
          <w:color w:val="auto"/>
          <w:sz w:val="28"/>
          <w:szCs w:val="28"/>
        </w:rPr>
        <w:t>.</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Академик К.К.Гедройцтың тұжырымдамасында 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топырақ ішіндегі ерітінділерінің кейбір қосылыстарын, майда ұнтақталған минералды және органикалық қосылыстарды, микроорганизмдерді және ұнтақталмаған ірі заттарды өзіне сіңіріп, ұстап қалу мүмкіншілігін айтады. Топырақтың сіңіру қасиеті бірнеше түрге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 механикалық, физикалық, физико-химиялық, химиялық және биологиялық сіңірулерге бөлінеді. (К.К.Гедройц,1933).</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механикалық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сумен немесе желмен бірге келген әр түрлі заттардың топырақ кеуектерінде ұсталуын айтады (топырақ кеуектері арасында топырақ арқылы өткен сулардан ұсталып қалған, әр түрлі заттар). Топырақтың физикалық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 бөлшектерінің беткі қабатының топырақ ауасы мен ерітіндісінен кейбір молекулаларды сіңіру қасиетін (абсорбция)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физика-химиялық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топырақтың қатты фазасындағы катиондардың өзіне жұғысқан ерітінділердегі катиондарға тең мөлшерде алмасуын айтады, сондықтан мұны кейде алмасу сіңірулері деп те айтады. Былайша айтқанда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катиондар алмасу реакциялары арқылы екінші катиондармен орын алмастырады.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 xml:space="preserve">Топырақтың 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топыраққа жуысқан ерітінділерден топырақтың кейбір иондары сіңіру арқылы суға ерімейтін немесе өте аз еритін тұздарды құру процесін айтады. Мәселен, карбонаттар мен гипстердің түзілуі.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биологиялық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топырақтың тірі бөлігі (микроорганизмдер мен өсімдік тамырлары) арқылы әр түрлі заттарды сіңіруін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қасиеттеріне өзінің шешуші әсерін тигізетіндердің бірі- топырақтың физико-химиялық немесе алмасу сіңіруі. Сондықтан бұл процесті зерттеуге академик К.К.Гедройц баса назар аударған болатын. Топырақтың сіңіру комплексіндегі катиондар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өзіне тең мөлшердегі басқа катиондарға алмаса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мүмкіндігі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топырақтарда түрліше. Топырақ неғұрлым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ікке бай және механикалық құрамы ауырлау (балшықты) болса, соғұрлым оның сіңіру қасиеті де мол болады. Ал топырақта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 аз, құрамы жеңілдеу (құм,құмдақ) болса, соғұрлым сіңіру мүмкіндігі шамалы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қасиетінің оның құнарлығына әсері өте зор. Топырақ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заттарды өзіне сіңіріп, ұстап қалу арқылы (әсіресе өсімдік тіршілігіне керекті заттарды ұстап қалу арқылы) құнарлығын арттыра түседі. Осы сіңірілген заттардың ішінде өсімдіктерге қажетті негізгі макроэлементтер. Азот, фосфор, калий, кальцийлермен қатар, аз да болса көптеген микроэлементтер кездеседі. Сондықтан да топырақтарда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өсімдіктер өсіп, нәр алады. Топырақта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заттардың құрамына, әсіресе топырақтың алмасу реакциясына мүмкіндігі бар, сіңірілген катиондарға байланысты топырақтың физикалық қасиеттері де әр түрлі болады. Әдетте, құрамында калций катионы бар топырақтардың физикалық қасиеттері жақсы, ал құрамында натрий катионы мол топырақтардың физикалық қасиеттері өте нашар, сортаң топырақ болып келеді.</w:t>
      </w:r>
    </w:p>
    <w:sectPr w:rsidR="00B620D1" w:rsidRPr="007F2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50824"/>
    <w:multiLevelType w:val="multilevel"/>
    <w:tmpl w:val="DCF64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7F5F18"/>
    <w:multiLevelType w:val="multilevel"/>
    <w:tmpl w:val="C156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62307A"/>
    <w:multiLevelType w:val="multilevel"/>
    <w:tmpl w:val="FDD8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3C4479"/>
    <w:multiLevelType w:val="multilevel"/>
    <w:tmpl w:val="55227D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5B80654"/>
    <w:multiLevelType w:val="multilevel"/>
    <w:tmpl w:val="D5D4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975"/>
    <w:rsid w:val="00045605"/>
    <w:rsid w:val="0018375B"/>
    <w:rsid w:val="001A224F"/>
    <w:rsid w:val="001A2390"/>
    <w:rsid w:val="0030348F"/>
    <w:rsid w:val="00443945"/>
    <w:rsid w:val="00473C4F"/>
    <w:rsid w:val="005B5484"/>
    <w:rsid w:val="006563B9"/>
    <w:rsid w:val="007F203E"/>
    <w:rsid w:val="00864DE6"/>
    <w:rsid w:val="00A868B0"/>
    <w:rsid w:val="00B620D1"/>
    <w:rsid w:val="00B64CCD"/>
    <w:rsid w:val="00C12ECA"/>
    <w:rsid w:val="00C138B5"/>
    <w:rsid w:val="00C36C24"/>
    <w:rsid w:val="00CA5975"/>
    <w:rsid w:val="00D853CB"/>
    <w:rsid w:val="00DF3A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81373">
      <w:bodyDiv w:val="1"/>
      <w:marLeft w:val="0"/>
      <w:marRight w:val="0"/>
      <w:marTop w:val="0"/>
      <w:marBottom w:val="0"/>
      <w:divBdr>
        <w:top w:val="none" w:sz="0" w:space="0" w:color="auto"/>
        <w:left w:val="none" w:sz="0" w:space="0" w:color="auto"/>
        <w:bottom w:val="none" w:sz="0" w:space="0" w:color="auto"/>
        <w:right w:val="none" w:sz="0" w:space="0" w:color="auto"/>
      </w:divBdr>
    </w:div>
    <w:div w:id="224342710">
      <w:bodyDiv w:val="1"/>
      <w:marLeft w:val="0"/>
      <w:marRight w:val="0"/>
      <w:marTop w:val="0"/>
      <w:marBottom w:val="0"/>
      <w:divBdr>
        <w:top w:val="none" w:sz="0" w:space="0" w:color="auto"/>
        <w:left w:val="none" w:sz="0" w:space="0" w:color="auto"/>
        <w:bottom w:val="none" w:sz="0" w:space="0" w:color="auto"/>
        <w:right w:val="none" w:sz="0" w:space="0" w:color="auto"/>
      </w:divBdr>
    </w:div>
    <w:div w:id="443772237">
      <w:bodyDiv w:val="1"/>
      <w:marLeft w:val="0"/>
      <w:marRight w:val="0"/>
      <w:marTop w:val="0"/>
      <w:marBottom w:val="0"/>
      <w:divBdr>
        <w:top w:val="none" w:sz="0" w:space="0" w:color="auto"/>
        <w:left w:val="none" w:sz="0" w:space="0" w:color="auto"/>
        <w:bottom w:val="none" w:sz="0" w:space="0" w:color="auto"/>
        <w:right w:val="none" w:sz="0" w:space="0" w:color="auto"/>
      </w:divBdr>
    </w:div>
    <w:div w:id="516891571">
      <w:bodyDiv w:val="1"/>
      <w:marLeft w:val="0"/>
      <w:marRight w:val="0"/>
      <w:marTop w:val="0"/>
      <w:marBottom w:val="0"/>
      <w:divBdr>
        <w:top w:val="none" w:sz="0" w:space="0" w:color="auto"/>
        <w:left w:val="none" w:sz="0" w:space="0" w:color="auto"/>
        <w:bottom w:val="none" w:sz="0" w:space="0" w:color="auto"/>
        <w:right w:val="none" w:sz="0" w:space="0" w:color="auto"/>
      </w:divBdr>
    </w:div>
    <w:div w:id="1238174682">
      <w:bodyDiv w:val="1"/>
      <w:marLeft w:val="0"/>
      <w:marRight w:val="0"/>
      <w:marTop w:val="0"/>
      <w:marBottom w:val="0"/>
      <w:divBdr>
        <w:top w:val="none" w:sz="0" w:space="0" w:color="auto"/>
        <w:left w:val="none" w:sz="0" w:space="0" w:color="auto"/>
        <w:bottom w:val="none" w:sz="0" w:space="0" w:color="auto"/>
        <w:right w:val="none" w:sz="0" w:space="0" w:color="auto"/>
      </w:divBdr>
    </w:div>
    <w:div w:id="1262300694">
      <w:bodyDiv w:val="1"/>
      <w:marLeft w:val="0"/>
      <w:marRight w:val="0"/>
      <w:marTop w:val="0"/>
      <w:marBottom w:val="0"/>
      <w:divBdr>
        <w:top w:val="none" w:sz="0" w:space="0" w:color="auto"/>
        <w:left w:val="none" w:sz="0" w:space="0" w:color="auto"/>
        <w:bottom w:val="none" w:sz="0" w:space="0" w:color="auto"/>
        <w:right w:val="none" w:sz="0" w:space="0" w:color="auto"/>
      </w:divBdr>
      <w:divsChild>
        <w:div w:id="447432243">
          <w:marLeft w:val="0"/>
          <w:marRight w:val="0"/>
          <w:marTop w:val="0"/>
          <w:marBottom w:val="0"/>
          <w:divBdr>
            <w:top w:val="none" w:sz="0" w:space="0" w:color="auto"/>
            <w:left w:val="none" w:sz="0" w:space="0" w:color="auto"/>
            <w:bottom w:val="none" w:sz="0" w:space="0" w:color="auto"/>
            <w:right w:val="none" w:sz="0" w:space="0" w:color="auto"/>
          </w:divBdr>
        </w:div>
        <w:div w:id="993872950">
          <w:marLeft w:val="0"/>
          <w:marRight w:val="0"/>
          <w:marTop w:val="0"/>
          <w:marBottom w:val="0"/>
          <w:divBdr>
            <w:top w:val="none" w:sz="0" w:space="0" w:color="auto"/>
            <w:left w:val="none" w:sz="0" w:space="0" w:color="auto"/>
            <w:bottom w:val="none" w:sz="0" w:space="0" w:color="auto"/>
            <w:right w:val="none" w:sz="0" w:space="0" w:color="auto"/>
          </w:divBdr>
          <w:divsChild>
            <w:div w:id="1802116983">
              <w:marLeft w:val="0"/>
              <w:marRight w:val="0"/>
              <w:marTop w:val="0"/>
              <w:marBottom w:val="0"/>
              <w:divBdr>
                <w:top w:val="none" w:sz="0" w:space="0" w:color="auto"/>
                <w:left w:val="none" w:sz="0" w:space="0" w:color="auto"/>
                <w:bottom w:val="none" w:sz="0" w:space="0" w:color="auto"/>
                <w:right w:val="none" w:sz="0" w:space="0" w:color="auto"/>
              </w:divBdr>
              <w:divsChild>
                <w:div w:id="1916165800">
                  <w:marLeft w:val="0"/>
                  <w:marRight w:val="0"/>
                  <w:marTop w:val="0"/>
                  <w:marBottom w:val="0"/>
                  <w:divBdr>
                    <w:top w:val="single" w:sz="2" w:space="0" w:color="auto"/>
                    <w:left w:val="single" w:sz="2" w:space="0" w:color="auto"/>
                    <w:bottom w:val="single" w:sz="2" w:space="0" w:color="auto"/>
                    <w:right w:val="single" w:sz="2" w:space="0" w:color="auto"/>
                  </w:divBdr>
                  <w:divsChild>
                    <w:div w:id="1375109077">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90092965">
                          <w:marLeft w:val="0"/>
                          <w:marRight w:val="0"/>
                          <w:marTop w:val="0"/>
                          <w:marBottom w:val="795"/>
                          <w:divBdr>
                            <w:top w:val="none" w:sz="0" w:space="0" w:color="auto"/>
                            <w:left w:val="none" w:sz="0" w:space="0" w:color="auto"/>
                            <w:bottom w:val="none" w:sz="0" w:space="0" w:color="auto"/>
                            <w:right w:val="none" w:sz="0" w:space="0" w:color="auto"/>
                          </w:divBdr>
                          <w:divsChild>
                            <w:div w:id="1020007492">
                              <w:marLeft w:val="0"/>
                              <w:marRight w:val="0"/>
                              <w:marTop w:val="0"/>
                              <w:marBottom w:val="0"/>
                              <w:divBdr>
                                <w:top w:val="none" w:sz="0" w:space="0" w:color="auto"/>
                                <w:left w:val="none" w:sz="0" w:space="0" w:color="auto"/>
                                <w:bottom w:val="none" w:sz="0" w:space="0" w:color="auto"/>
                                <w:right w:val="none" w:sz="0" w:space="0" w:color="auto"/>
                              </w:divBdr>
                              <w:divsChild>
                                <w:div w:id="799880244">
                                  <w:marLeft w:val="0"/>
                                  <w:marRight w:val="0"/>
                                  <w:marTop w:val="0"/>
                                  <w:marBottom w:val="0"/>
                                  <w:divBdr>
                                    <w:top w:val="none" w:sz="0" w:space="0" w:color="auto"/>
                                    <w:left w:val="none" w:sz="0" w:space="0" w:color="auto"/>
                                    <w:bottom w:val="none" w:sz="0" w:space="0" w:color="auto"/>
                                    <w:right w:val="none" w:sz="0" w:space="0" w:color="auto"/>
                                  </w:divBdr>
                                </w:div>
                              </w:divsChild>
                            </w:div>
                            <w:div w:id="2085250683">
                              <w:marLeft w:val="0"/>
                              <w:marRight w:val="0"/>
                              <w:marTop w:val="225"/>
                              <w:marBottom w:val="150"/>
                              <w:divBdr>
                                <w:top w:val="none" w:sz="0" w:space="0" w:color="auto"/>
                                <w:left w:val="none" w:sz="0" w:space="0" w:color="auto"/>
                                <w:bottom w:val="none" w:sz="0" w:space="0" w:color="auto"/>
                                <w:right w:val="none" w:sz="0" w:space="0" w:color="auto"/>
                              </w:divBdr>
                            </w:div>
                          </w:divsChild>
                        </w:div>
                        <w:div w:id="683673595">
                          <w:marLeft w:val="0"/>
                          <w:marRight w:val="0"/>
                          <w:marTop w:val="0"/>
                          <w:marBottom w:val="0"/>
                          <w:divBdr>
                            <w:top w:val="none" w:sz="0" w:space="0" w:color="auto"/>
                            <w:left w:val="none" w:sz="0" w:space="0" w:color="auto"/>
                            <w:bottom w:val="none" w:sz="0" w:space="0" w:color="auto"/>
                            <w:right w:val="none" w:sz="0" w:space="0" w:color="auto"/>
                          </w:divBdr>
                        </w:div>
                        <w:div w:id="558982760">
                          <w:marLeft w:val="0"/>
                          <w:marRight w:val="0"/>
                          <w:marTop w:val="60"/>
                          <w:marBottom w:val="0"/>
                          <w:divBdr>
                            <w:top w:val="none" w:sz="0" w:space="0" w:color="auto"/>
                            <w:left w:val="none" w:sz="0" w:space="0" w:color="auto"/>
                            <w:bottom w:val="none" w:sz="0" w:space="0" w:color="auto"/>
                            <w:right w:val="none" w:sz="0" w:space="0" w:color="auto"/>
                          </w:divBdr>
                        </w:div>
                      </w:divsChild>
                    </w:div>
                    <w:div w:id="1640456415">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789203116">
                          <w:marLeft w:val="0"/>
                          <w:marRight w:val="0"/>
                          <w:marTop w:val="0"/>
                          <w:marBottom w:val="795"/>
                          <w:divBdr>
                            <w:top w:val="none" w:sz="0" w:space="0" w:color="auto"/>
                            <w:left w:val="none" w:sz="0" w:space="0" w:color="auto"/>
                            <w:bottom w:val="none" w:sz="0" w:space="0" w:color="auto"/>
                            <w:right w:val="none" w:sz="0" w:space="0" w:color="auto"/>
                          </w:divBdr>
                          <w:divsChild>
                            <w:div w:id="779303688">
                              <w:marLeft w:val="0"/>
                              <w:marRight w:val="0"/>
                              <w:marTop w:val="0"/>
                              <w:marBottom w:val="0"/>
                              <w:divBdr>
                                <w:top w:val="none" w:sz="0" w:space="0" w:color="auto"/>
                                <w:left w:val="none" w:sz="0" w:space="0" w:color="auto"/>
                                <w:bottom w:val="none" w:sz="0" w:space="0" w:color="auto"/>
                                <w:right w:val="none" w:sz="0" w:space="0" w:color="auto"/>
                              </w:divBdr>
                              <w:divsChild>
                                <w:div w:id="464348281">
                                  <w:marLeft w:val="0"/>
                                  <w:marRight w:val="0"/>
                                  <w:marTop w:val="0"/>
                                  <w:marBottom w:val="0"/>
                                  <w:divBdr>
                                    <w:top w:val="none" w:sz="0" w:space="0" w:color="auto"/>
                                    <w:left w:val="none" w:sz="0" w:space="0" w:color="auto"/>
                                    <w:bottom w:val="none" w:sz="0" w:space="0" w:color="auto"/>
                                    <w:right w:val="none" w:sz="0" w:space="0" w:color="auto"/>
                                  </w:divBdr>
                                </w:div>
                              </w:divsChild>
                            </w:div>
                            <w:div w:id="1075739749">
                              <w:marLeft w:val="0"/>
                              <w:marRight w:val="0"/>
                              <w:marTop w:val="225"/>
                              <w:marBottom w:val="150"/>
                              <w:divBdr>
                                <w:top w:val="none" w:sz="0" w:space="0" w:color="auto"/>
                                <w:left w:val="none" w:sz="0" w:space="0" w:color="auto"/>
                                <w:bottom w:val="none" w:sz="0" w:space="0" w:color="auto"/>
                                <w:right w:val="none" w:sz="0" w:space="0" w:color="auto"/>
                              </w:divBdr>
                            </w:div>
                          </w:divsChild>
                        </w:div>
                        <w:div w:id="1639531275">
                          <w:marLeft w:val="0"/>
                          <w:marRight w:val="0"/>
                          <w:marTop w:val="0"/>
                          <w:marBottom w:val="0"/>
                          <w:divBdr>
                            <w:top w:val="none" w:sz="0" w:space="0" w:color="auto"/>
                            <w:left w:val="none" w:sz="0" w:space="0" w:color="auto"/>
                            <w:bottom w:val="none" w:sz="0" w:space="0" w:color="auto"/>
                            <w:right w:val="none" w:sz="0" w:space="0" w:color="auto"/>
                          </w:divBdr>
                        </w:div>
                        <w:div w:id="209198034">
                          <w:marLeft w:val="0"/>
                          <w:marRight w:val="0"/>
                          <w:marTop w:val="60"/>
                          <w:marBottom w:val="0"/>
                          <w:divBdr>
                            <w:top w:val="none" w:sz="0" w:space="0" w:color="auto"/>
                            <w:left w:val="none" w:sz="0" w:space="0" w:color="auto"/>
                            <w:bottom w:val="none" w:sz="0" w:space="0" w:color="auto"/>
                            <w:right w:val="none" w:sz="0" w:space="0" w:color="auto"/>
                          </w:divBdr>
                        </w:div>
                      </w:divsChild>
                    </w:div>
                    <w:div w:id="1132482604">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19588563">
                          <w:marLeft w:val="0"/>
                          <w:marRight w:val="0"/>
                          <w:marTop w:val="0"/>
                          <w:marBottom w:val="795"/>
                          <w:divBdr>
                            <w:top w:val="none" w:sz="0" w:space="0" w:color="auto"/>
                            <w:left w:val="none" w:sz="0" w:space="0" w:color="auto"/>
                            <w:bottom w:val="none" w:sz="0" w:space="0" w:color="auto"/>
                            <w:right w:val="none" w:sz="0" w:space="0" w:color="auto"/>
                          </w:divBdr>
                          <w:divsChild>
                            <w:div w:id="681394840">
                              <w:marLeft w:val="0"/>
                              <w:marRight w:val="0"/>
                              <w:marTop w:val="0"/>
                              <w:marBottom w:val="0"/>
                              <w:divBdr>
                                <w:top w:val="none" w:sz="0" w:space="0" w:color="auto"/>
                                <w:left w:val="none" w:sz="0" w:space="0" w:color="auto"/>
                                <w:bottom w:val="none" w:sz="0" w:space="0" w:color="auto"/>
                                <w:right w:val="none" w:sz="0" w:space="0" w:color="auto"/>
                              </w:divBdr>
                              <w:divsChild>
                                <w:div w:id="393428077">
                                  <w:marLeft w:val="0"/>
                                  <w:marRight w:val="0"/>
                                  <w:marTop w:val="0"/>
                                  <w:marBottom w:val="0"/>
                                  <w:divBdr>
                                    <w:top w:val="none" w:sz="0" w:space="0" w:color="auto"/>
                                    <w:left w:val="none" w:sz="0" w:space="0" w:color="auto"/>
                                    <w:bottom w:val="none" w:sz="0" w:space="0" w:color="auto"/>
                                    <w:right w:val="none" w:sz="0" w:space="0" w:color="auto"/>
                                  </w:divBdr>
                                </w:div>
                              </w:divsChild>
                            </w:div>
                            <w:div w:id="1879509654">
                              <w:marLeft w:val="0"/>
                              <w:marRight w:val="0"/>
                              <w:marTop w:val="225"/>
                              <w:marBottom w:val="150"/>
                              <w:divBdr>
                                <w:top w:val="none" w:sz="0" w:space="0" w:color="auto"/>
                                <w:left w:val="none" w:sz="0" w:space="0" w:color="auto"/>
                                <w:bottom w:val="none" w:sz="0" w:space="0" w:color="auto"/>
                                <w:right w:val="none" w:sz="0" w:space="0" w:color="auto"/>
                              </w:divBdr>
                            </w:div>
                          </w:divsChild>
                        </w:div>
                        <w:div w:id="576790397">
                          <w:marLeft w:val="0"/>
                          <w:marRight w:val="0"/>
                          <w:marTop w:val="0"/>
                          <w:marBottom w:val="0"/>
                          <w:divBdr>
                            <w:top w:val="none" w:sz="0" w:space="0" w:color="auto"/>
                            <w:left w:val="none" w:sz="0" w:space="0" w:color="auto"/>
                            <w:bottom w:val="none" w:sz="0" w:space="0" w:color="auto"/>
                            <w:right w:val="none" w:sz="0" w:space="0" w:color="auto"/>
                          </w:divBdr>
                        </w:div>
                        <w:div w:id="358434362">
                          <w:marLeft w:val="0"/>
                          <w:marRight w:val="0"/>
                          <w:marTop w:val="60"/>
                          <w:marBottom w:val="0"/>
                          <w:divBdr>
                            <w:top w:val="none" w:sz="0" w:space="0" w:color="auto"/>
                            <w:left w:val="none" w:sz="0" w:space="0" w:color="auto"/>
                            <w:bottom w:val="none" w:sz="0" w:space="0" w:color="auto"/>
                            <w:right w:val="none" w:sz="0" w:space="0" w:color="auto"/>
                          </w:divBdr>
                        </w:div>
                      </w:divsChild>
                    </w:div>
                    <w:div w:id="502666891">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028872075">
                          <w:marLeft w:val="0"/>
                          <w:marRight w:val="0"/>
                          <w:marTop w:val="0"/>
                          <w:marBottom w:val="795"/>
                          <w:divBdr>
                            <w:top w:val="none" w:sz="0" w:space="0" w:color="auto"/>
                            <w:left w:val="none" w:sz="0" w:space="0" w:color="auto"/>
                            <w:bottom w:val="none" w:sz="0" w:space="0" w:color="auto"/>
                            <w:right w:val="none" w:sz="0" w:space="0" w:color="auto"/>
                          </w:divBdr>
                          <w:divsChild>
                            <w:div w:id="660937162">
                              <w:marLeft w:val="0"/>
                              <w:marRight w:val="0"/>
                              <w:marTop w:val="0"/>
                              <w:marBottom w:val="0"/>
                              <w:divBdr>
                                <w:top w:val="none" w:sz="0" w:space="0" w:color="auto"/>
                                <w:left w:val="none" w:sz="0" w:space="0" w:color="auto"/>
                                <w:bottom w:val="none" w:sz="0" w:space="0" w:color="auto"/>
                                <w:right w:val="none" w:sz="0" w:space="0" w:color="auto"/>
                              </w:divBdr>
                              <w:divsChild>
                                <w:div w:id="1849909469">
                                  <w:marLeft w:val="0"/>
                                  <w:marRight w:val="0"/>
                                  <w:marTop w:val="0"/>
                                  <w:marBottom w:val="0"/>
                                  <w:divBdr>
                                    <w:top w:val="none" w:sz="0" w:space="0" w:color="auto"/>
                                    <w:left w:val="none" w:sz="0" w:space="0" w:color="auto"/>
                                    <w:bottom w:val="none" w:sz="0" w:space="0" w:color="auto"/>
                                    <w:right w:val="none" w:sz="0" w:space="0" w:color="auto"/>
                                  </w:divBdr>
                                </w:div>
                              </w:divsChild>
                            </w:div>
                            <w:div w:id="1840848059">
                              <w:marLeft w:val="0"/>
                              <w:marRight w:val="0"/>
                              <w:marTop w:val="225"/>
                              <w:marBottom w:val="150"/>
                              <w:divBdr>
                                <w:top w:val="none" w:sz="0" w:space="0" w:color="auto"/>
                                <w:left w:val="none" w:sz="0" w:space="0" w:color="auto"/>
                                <w:bottom w:val="none" w:sz="0" w:space="0" w:color="auto"/>
                                <w:right w:val="none" w:sz="0" w:space="0" w:color="auto"/>
                              </w:divBdr>
                            </w:div>
                          </w:divsChild>
                        </w:div>
                        <w:div w:id="362363239">
                          <w:marLeft w:val="0"/>
                          <w:marRight w:val="0"/>
                          <w:marTop w:val="0"/>
                          <w:marBottom w:val="0"/>
                          <w:divBdr>
                            <w:top w:val="none" w:sz="0" w:space="0" w:color="auto"/>
                            <w:left w:val="none" w:sz="0" w:space="0" w:color="auto"/>
                            <w:bottom w:val="none" w:sz="0" w:space="0" w:color="auto"/>
                            <w:right w:val="none" w:sz="0" w:space="0" w:color="auto"/>
                          </w:divBdr>
                        </w:div>
                        <w:div w:id="78338054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523189">
      <w:bodyDiv w:val="1"/>
      <w:marLeft w:val="0"/>
      <w:marRight w:val="0"/>
      <w:marTop w:val="0"/>
      <w:marBottom w:val="0"/>
      <w:divBdr>
        <w:top w:val="none" w:sz="0" w:space="0" w:color="auto"/>
        <w:left w:val="none" w:sz="0" w:space="0" w:color="auto"/>
        <w:bottom w:val="none" w:sz="0" w:space="0" w:color="auto"/>
        <w:right w:val="none" w:sz="0" w:space="0" w:color="auto"/>
      </w:divBdr>
      <w:divsChild>
        <w:div w:id="131290917">
          <w:marLeft w:val="0"/>
          <w:marRight w:val="0"/>
          <w:marTop w:val="0"/>
          <w:marBottom w:val="0"/>
          <w:divBdr>
            <w:top w:val="none" w:sz="0" w:space="0" w:color="auto"/>
            <w:left w:val="none" w:sz="0" w:space="0" w:color="auto"/>
            <w:bottom w:val="none" w:sz="0" w:space="0" w:color="auto"/>
            <w:right w:val="none" w:sz="0" w:space="0" w:color="auto"/>
          </w:divBdr>
          <w:divsChild>
            <w:div w:id="1056511548">
              <w:marLeft w:val="0"/>
              <w:marRight w:val="0"/>
              <w:marTop w:val="0"/>
              <w:marBottom w:val="300"/>
              <w:divBdr>
                <w:top w:val="none" w:sz="0" w:space="0" w:color="auto"/>
                <w:left w:val="none" w:sz="0" w:space="0" w:color="auto"/>
                <w:bottom w:val="none" w:sz="0" w:space="0" w:color="auto"/>
                <w:right w:val="none" w:sz="0" w:space="0" w:color="auto"/>
              </w:divBdr>
            </w:div>
          </w:divsChild>
        </w:div>
        <w:div w:id="1726642109">
          <w:marLeft w:val="0"/>
          <w:marRight w:val="0"/>
          <w:marTop w:val="0"/>
          <w:marBottom w:val="300"/>
          <w:divBdr>
            <w:top w:val="none" w:sz="0" w:space="0" w:color="auto"/>
            <w:left w:val="none" w:sz="0" w:space="0" w:color="auto"/>
            <w:bottom w:val="none" w:sz="0" w:space="0" w:color="auto"/>
            <w:right w:val="none" w:sz="0" w:space="0" w:color="auto"/>
          </w:divBdr>
          <w:divsChild>
            <w:div w:id="409617475">
              <w:marLeft w:val="-45"/>
              <w:marRight w:val="-45"/>
              <w:marTop w:val="0"/>
              <w:marBottom w:val="0"/>
              <w:divBdr>
                <w:top w:val="none" w:sz="0" w:space="0" w:color="auto"/>
                <w:left w:val="none" w:sz="0" w:space="0" w:color="auto"/>
                <w:bottom w:val="none" w:sz="0" w:space="0" w:color="auto"/>
                <w:right w:val="none" w:sz="0" w:space="0" w:color="auto"/>
              </w:divBdr>
              <w:divsChild>
                <w:div w:id="1634095574">
                  <w:marLeft w:val="0"/>
                  <w:marRight w:val="0"/>
                  <w:marTop w:val="0"/>
                  <w:marBottom w:val="0"/>
                  <w:divBdr>
                    <w:top w:val="none" w:sz="0" w:space="0" w:color="auto"/>
                    <w:left w:val="none" w:sz="0" w:space="0" w:color="auto"/>
                    <w:bottom w:val="none" w:sz="0" w:space="0" w:color="auto"/>
                    <w:right w:val="none" w:sz="0" w:space="0" w:color="auto"/>
                  </w:divBdr>
                  <w:divsChild>
                    <w:div w:id="871385464">
                      <w:marLeft w:val="-90"/>
                      <w:marRight w:val="0"/>
                      <w:marTop w:val="0"/>
                      <w:marBottom w:val="0"/>
                      <w:divBdr>
                        <w:top w:val="none" w:sz="0" w:space="0" w:color="auto"/>
                        <w:left w:val="none" w:sz="0" w:space="0" w:color="auto"/>
                        <w:bottom w:val="none" w:sz="0" w:space="0" w:color="auto"/>
                        <w:right w:val="none" w:sz="0" w:space="0" w:color="auto"/>
                      </w:divBdr>
                    </w:div>
                    <w:div w:id="2129080670">
                      <w:marLeft w:val="-90"/>
                      <w:marRight w:val="0"/>
                      <w:marTop w:val="0"/>
                      <w:marBottom w:val="0"/>
                      <w:divBdr>
                        <w:top w:val="none" w:sz="0" w:space="0" w:color="auto"/>
                        <w:left w:val="none" w:sz="0" w:space="0" w:color="auto"/>
                        <w:bottom w:val="none" w:sz="0" w:space="0" w:color="auto"/>
                        <w:right w:val="none" w:sz="0" w:space="0" w:color="auto"/>
                      </w:divBdr>
                    </w:div>
                    <w:div w:id="1418164515">
                      <w:marLeft w:val="-90"/>
                      <w:marRight w:val="0"/>
                      <w:marTop w:val="0"/>
                      <w:marBottom w:val="0"/>
                      <w:divBdr>
                        <w:top w:val="none" w:sz="0" w:space="0" w:color="auto"/>
                        <w:left w:val="none" w:sz="0" w:space="0" w:color="auto"/>
                        <w:bottom w:val="none" w:sz="0" w:space="0" w:color="auto"/>
                        <w:right w:val="none" w:sz="0" w:space="0" w:color="auto"/>
                      </w:divBdr>
                    </w:div>
                    <w:div w:id="114454588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3789">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3113</Words>
  <Characters>17746</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Хавдрахман Хавкей</dc:creator>
  <cp:lastModifiedBy>Хавдрахман Хавкей</cp:lastModifiedBy>
  <cp:revision>3</cp:revision>
  <cp:lastPrinted>2019-09-12T03:57:00Z</cp:lastPrinted>
  <dcterms:created xsi:type="dcterms:W3CDTF">2020-02-06T08:07:00Z</dcterms:created>
  <dcterms:modified xsi:type="dcterms:W3CDTF">2020-02-06T08:09:00Z</dcterms:modified>
</cp:coreProperties>
</file>